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F00096" w14:textId="441E34C4" w:rsidR="00042E14" w:rsidRPr="004F70AD" w:rsidRDefault="00042E14" w:rsidP="00042E14">
      <w:pPr>
        <w:tabs>
          <w:tab w:val="right" w:pos="9639"/>
        </w:tabs>
        <w:spacing w:after="0"/>
        <w:rPr>
          <w:rFonts w:ascii="Arial" w:hAnsi="Arial" w:hint="eastAsia"/>
          <w:b/>
          <w:i/>
          <w:noProof/>
          <w:sz w:val="28"/>
          <w:lang w:eastAsia="ko-KR"/>
        </w:rPr>
      </w:pPr>
      <w:r w:rsidRPr="004F70AD">
        <w:rPr>
          <w:rFonts w:ascii="Arial" w:hAnsi="Arial"/>
          <w:b/>
          <w:noProof/>
          <w:sz w:val="24"/>
        </w:rPr>
        <w:t>3GPP TSG-RAN WG2 Meeting #1</w:t>
      </w:r>
      <w:r>
        <w:rPr>
          <w:rFonts w:ascii="Arial" w:hAnsi="Arial"/>
          <w:b/>
          <w:noProof/>
          <w:sz w:val="24"/>
        </w:rPr>
        <w:t>2</w:t>
      </w:r>
      <w:r w:rsidR="00AF48F1">
        <w:rPr>
          <w:rFonts w:ascii="Arial" w:hAnsi="Arial" w:hint="eastAsia"/>
          <w:b/>
          <w:noProof/>
          <w:sz w:val="24"/>
          <w:lang w:eastAsia="ko-KR"/>
        </w:rPr>
        <w:t>7</w:t>
      </w:r>
      <w:r w:rsidR="00CF6B9F">
        <w:rPr>
          <w:rFonts w:ascii="Arial" w:hAnsi="Arial" w:hint="eastAsia"/>
          <w:b/>
          <w:noProof/>
          <w:sz w:val="24"/>
          <w:lang w:eastAsia="ko-KR"/>
        </w:rPr>
        <w:t>bis</w:t>
      </w:r>
      <w:r w:rsidRPr="004F70AD">
        <w:rPr>
          <w:rFonts w:ascii="Arial" w:hAnsi="Arial"/>
          <w:b/>
          <w:i/>
          <w:noProof/>
          <w:sz w:val="28"/>
        </w:rPr>
        <w:tab/>
      </w:r>
      <w:r w:rsidRPr="00685EB9">
        <w:rPr>
          <w:rFonts w:ascii="Arial" w:hAnsi="Arial"/>
          <w:b/>
          <w:i/>
          <w:noProof/>
          <w:sz w:val="28"/>
          <w:lang w:eastAsia="ko-KR"/>
        </w:rPr>
        <w:t>R2-</w:t>
      </w:r>
      <w:r w:rsidR="00777F48" w:rsidRPr="00777F48">
        <w:t xml:space="preserve"> </w:t>
      </w:r>
      <w:r w:rsidR="00777F48" w:rsidRPr="00777F48">
        <w:rPr>
          <w:rFonts w:ascii="Arial" w:hAnsi="Arial"/>
          <w:b/>
          <w:i/>
          <w:noProof/>
          <w:sz w:val="28"/>
          <w:lang w:eastAsia="ko-KR"/>
        </w:rPr>
        <w:t>240</w:t>
      </w:r>
      <w:r w:rsidR="002F2492">
        <w:rPr>
          <w:rFonts w:ascii="Arial" w:hAnsi="Arial" w:hint="eastAsia"/>
          <w:b/>
          <w:i/>
          <w:noProof/>
          <w:sz w:val="28"/>
          <w:lang w:eastAsia="ko-KR"/>
        </w:rPr>
        <w:t>8981</w:t>
      </w:r>
    </w:p>
    <w:p w14:paraId="0926CB29" w14:textId="59D23A3D" w:rsidR="00671B7F" w:rsidRPr="00BB789F" w:rsidRDefault="00DC044B" w:rsidP="00042E1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Theme="minorEastAsia" w:hAnsi="Arial"/>
          <w:b/>
          <w:i/>
          <w:noProof/>
          <w:sz w:val="28"/>
          <w:lang w:eastAsia="ko-KR"/>
        </w:rPr>
      </w:pPr>
      <w:r w:rsidRPr="00DC044B">
        <w:rPr>
          <w:rFonts w:ascii="Arial" w:hAnsi="Arial"/>
          <w:b/>
          <w:noProof/>
          <w:sz w:val="24"/>
          <w:lang w:eastAsia="ko-KR"/>
        </w:rPr>
        <w:t>Hefei, China, Oct 14th – 18th, 2024</w:t>
      </w:r>
      <w:r w:rsidR="00671B7F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304CA708" w14:textId="77777777" w:rsidR="00671B7F" w:rsidRDefault="00671B7F" w:rsidP="00671B7F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3666D74B" w14:textId="183D7E3E" w:rsidR="00172A7A" w:rsidRPr="00D05067" w:rsidRDefault="00172A7A" w:rsidP="00172A7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8.8.</w:t>
      </w:r>
      <w:r w:rsidR="00AF48F1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2</w:t>
      </w:r>
    </w:p>
    <w:p w14:paraId="225E1E15" w14:textId="77777777" w:rsidR="00172A7A" w:rsidRDefault="00172A7A" w:rsidP="00172A7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LG Electronics Inc.</w:t>
      </w:r>
    </w:p>
    <w:p w14:paraId="0FB4CA33" w14:textId="734635F2" w:rsidR="00172A7A" w:rsidRPr="002C22CF" w:rsidRDefault="00172A7A" w:rsidP="00172A7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CC6D6B">
        <w:rPr>
          <w:rFonts w:ascii="Arial" w:hAnsi="Arial" w:cs="Arial"/>
          <w:b/>
          <w:noProof/>
          <w:w w:val="99"/>
          <w:sz w:val="28"/>
          <w:szCs w:val="28"/>
          <w:lang w:val="en-US"/>
        </w:rPr>
        <w:t xml:space="preserve">Discussion on </w:t>
      </w:r>
      <w:r w:rsidR="00AF48F1">
        <w:rPr>
          <w:rFonts w:ascii="Arial" w:hAnsi="Arial" w:cs="Arial" w:hint="eastAsia"/>
          <w:b/>
          <w:noProof/>
          <w:w w:val="99"/>
          <w:sz w:val="28"/>
          <w:szCs w:val="28"/>
          <w:lang w:val="en-US" w:eastAsia="ko-KR"/>
        </w:rPr>
        <w:t>downlink coverage enhancement</w:t>
      </w:r>
    </w:p>
    <w:p w14:paraId="25BDAD58" w14:textId="77777777" w:rsidR="00172A7A" w:rsidRDefault="00172A7A" w:rsidP="00172A7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:</w:t>
      </w:r>
      <w:r>
        <w:rPr>
          <w:rFonts w:ascii="Arial" w:hAnsi="Arial" w:cs="Arial"/>
          <w:b/>
          <w:noProof/>
          <w:sz w:val="28"/>
          <w:szCs w:val="28"/>
          <w:lang w:val="en-US"/>
        </w:rPr>
        <w:tab/>
        <w:t>Discussion and Decision</w:t>
      </w:r>
    </w:p>
    <w:p w14:paraId="1E33C7AB" w14:textId="2A54BA3A" w:rsidR="000E0852" w:rsidRPr="0080582F" w:rsidRDefault="00B02523" w:rsidP="0080582F">
      <w:pPr>
        <w:pStyle w:val="1"/>
        <w:rPr>
          <w:rFonts w:ascii="Times New Roman" w:hAnsi="Times New Roman"/>
          <w:lang w:val="en-US" w:eastAsia="ko-KR"/>
        </w:rPr>
      </w:pPr>
      <w:r>
        <w:rPr>
          <w:rFonts w:hint="eastAsia"/>
          <w:lang w:val="en-US" w:eastAsia="ko-KR"/>
        </w:rPr>
        <w:t>1. Introduction</w:t>
      </w:r>
    </w:p>
    <w:p w14:paraId="437FAF9B" w14:textId="78C6FD38" w:rsidR="000E0852" w:rsidRPr="009E058E" w:rsidRDefault="000E0852" w:rsidP="000E0852">
      <w:pPr>
        <w:ind w:firstLine="284"/>
        <w:jc w:val="both"/>
        <w:rPr>
          <w:rFonts w:eastAsiaTheme="minorEastAsia"/>
          <w:lang w:val="en-US" w:eastAsia="ko-KR"/>
        </w:rPr>
      </w:pPr>
      <w:r w:rsidRPr="00B415D8">
        <w:rPr>
          <w:rFonts w:eastAsia="Calibri"/>
          <w:lang w:val="en-US" w:eastAsia="zh-CN"/>
        </w:rPr>
        <w:t>During RAN2 #12</w:t>
      </w:r>
      <w:r w:rsidR="0080582F">
        <w:rPr>
          <w:rFonts w:eastAsiaTheme="minorEastAsia" w:hint="eastAsia"/>
          <w:lang w:val="en-US" w:eastAsia="ko-KR"/>
        </w:rPr>
        <w:t xml:space="preserve">7 </w:t>
      </w:r>
      <w:r w:rsidRPr="00B415D8">
        <w:rPr>
          <w:rFonts w:eastAsia="Calibri"/>
          <w:lang w:val="en-US" w:eastAsia="zh-CN"/>
        </w:rPr>
        <w:t xml:space="preserve">meeting, RAN2 made some progress </w:t>
      </w:r>
      <w:r w:rsidR="00E55477">
        <w:rPr>
          <w:rFonts w:eastAsiaTheme="minorEastAsia" w:hint="eastAsia"/>
          <w:lang w:val="en-US" w:eastAsia="ko-KR"/>
        </w:rPr>
        <w:t>with</w:t>
      </w:r>
      <w:r w:rsidR="00E55477" w:rsidRPr="00B415D8">
        <w:rPr>
          <w:rFonts w:eastAsia="Calibri"/>
          <w:lang w:val="en-US" w:eastAsia="zh-CN"/>
        </w:rPr>
        <w:t xml:space="preserve"> </w:t>
      </w:r>
      <w:r w:rsidRPr="00B415D8">
        <w:rPr>
          <w:rFonts w:eastAsia="Calibri"/>
          <w:lang w:val="en-US" w:eastAsia="zh-CN"/>
        </w:rPr>
        <w:t>the following statements:</w:t>
      </w:r>
    </w:p>
    <w:p w14:paraId="03BC2F02" w14:textId="77777777" w:rsidR="0080582F" w:rsidRPr="0080582F" w:rsidRDefault="0080582F" w:rsidP="00805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lang w:eastAsia="ja-JP"/>
        </w:rPr>
      </w:pPr>
      <w:r w:rsidRPr="0080582F">
        <w:rPr>
          <w:rFonts w:ascii="Arial" w:eastAsia="Times New Roman" w:hAnsi="Arial"/>
          <w:lang w:eastAsia="ja-JP"/>
        </w:rPr>
        <w:t>Agreements:</w:t>
      </w:r>
    </w:p>
    <w:p w14:paraId="656406D6" w14:textId="77777777" w:rsidR="0080582F" w:rsidRPr="0080582F" w:rsidRDefault="0080582F" w:rsidP="00805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lang w:eastAsia="ja-JP"/>
        </w:rPr>
      </w:pPr>
      <w:r w:rsidRPr="0080582F">
        <w:rPr>
          <w:rFonts w:ascii="Arial" w:eastAsia="Times New Roman" w:hAnsi="Arial"/>
          <w:lang w:eastAsia="ja-JP"/>
        </w:rPr>
        <w:t>1.</w:t>
      </w:r>
      <w:r w:rsidRPr="0080582F">
        <w:rPr>
          <w:rFonts w:ascii="Arial" w:eastAsia="Times New Roman" w:hAnsi="Arial"/>
          <w:lang w:eastAsia="ja-JP"/>
        </w:rPr>
        <w:tab/>
        <w:t>From RAN2 point of view, if the SSB periodicity is no larger than 160ms, there is no RAN2 impact on SSB configuration (there might still be impacts on DTX aspects)</w:t>
      </w:r>
    </w:p>
    <w:p w14:paraId="496738E7" w14:textId="77777777" w:rsidR="0080582F" w:rsidRPr="0080582F" w:rsidRDefault="0080582F" w:rsidP="00805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lang w:eastAsia="ja-JP"/>
        </w:rPr>
      </w:pPr>
      <w:r w:rsidRPr="0080582F">
        <w:rPr>
          <w:rFonts w:ascii="Arial" w:eastAsia="Times New Roman" w:hAnsi="Arial"/>
          <w:lang w:eastAsia="ja-JP"/>
        </w:rPr>
        <w:t>2.</w:t>
      </w:r>
      <w:r w:rsidRPr="0080582F">
        <w:rPr>
          <w:rFonts w:ascii="Arial" w:eastAsia="Times New Roman" w:hAnsi="Arial"/>
          <w:lang w:eastAsia="ja-JP"/>
        </w:rPr>
        <w:tab/>
        <w:t xml:space="preserve">From RAN2 point of view, If the SSB periodicity is larger than 160ms, for example </w:t>
      </w:r>
      <w:proofErr w:type="spellStart"/>
      <w:r w:rsidRPr="0080582F">
        <w:rPr>
          <w:rFonts w:ascii="Arial" w:eastAsia="Times New Roman" w:hAnsi="Arial"/>
          <w:lang w:eastAsia="ja-JP"/>
        </w:rPr>
        <w:t>ssb-PeriodicityServingCell</w:t>
      </w:r>
      <w:proofErr w:type="spellEnd"/>
      <w:r w:rsidRPr="0080582F">
        <w:rPr>
          <w:rFonts w:ascii="Arial" w:eastAsia="Times New Roman" w:hAnsi="Arial"/>
          <w:lang w:eastAsia="ja-JP"/>
        </w:rPr>
        <w:t xml:space="preserve">, measurement gap periodicity, SMTC configuration, ssb-Periodicity-r17 for NonCellDefiningSSB-r17 may need to be extended. And the field description of </w:t>
      </w:r>
      <w:proofErr w:type="spellStart"/>
      <w:r w:rsidRPr="0080582F">
        <w:rPr>
          <w:rFonts w:ascii="Arial" w:eastAsia="Times New Roman" w:hAnsi="Arial"/>
          <w:lang w:eastAsia="ja-JP"/>
        </w:rPr>
        <w:t>nAndPagingFrameOffset</w:t>
      </w:r>
      <w:proofErr w:type="spellEnd"/>
      <w:r w:rsidRPr="0080582F">
        <w:rPr>
          <w:rFonts w:ascii="Arial" w:eastAsia="Times New Roman" w:hAnsi="Arial"/>
          <w:lang w:eastAsia="ja-JP"/>
        </w:rPr>
        <w:t xml:space="preserve"> may need to be enhanced to consider the SSB periodicity higher than 160ms.</w:t>
      </w:r>
    </w:p>
    <w:p w14:paraId="17FEC4BF" w14:textId="77777777" w:rsidR="0080582F" w:rsidRPr="00AA1989" w:rsidRDefault="0080582F" w:rsidP="00805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="Times New Roman" w:hAnsi="Arial"/>
          <w:lang w:eastAsia="ja-JP"/>
        </w:rPr>
      </w:pPr>
      <w:r w:rsidRPr="0080582F">
        <w:rPr>
          <w:rFonts w:ascii="Arial" w:eastAsia="Times New Roman" w:hAnsi="Arial"/>
          <w:lang w:eastAsia="ja-JP"/>
        </w:rPr>
        <w:t>3.</w:t>
      </w:r>
      <w:r w:rsidRPr="0080582F">
        <w:rPr>
          <w:rFonts w:ascii="Arial" w:eastAsia="Times New Roman" w:hAnsi="Arial"/>
          <w:lang w:eastAsia="ja-JP"/>
        </w:rPr>
        <w:tab/>
      </w:r>
      <w:r w:rsidRPr="00AA1989">
        <w:rPr>
          <w:rFonts w:ascii="Arial" w:eastAsia="Times New Roman" w:hAnsi="Arial"/>
          <w:lang w:eastAsia="ja-JP"/>
        </w:rPr>
        <w:t xml:space="preserve">RAN2 can further consider </w:t>
      </w:r>
      <w:r w:rsidRPr="00C13BEF">
        <w:rPr>
          <w:rFonts w:ascii="Arial" w:eastAsia="Times New Roman" w:hAnsi="Arial"/>
          <w:highlight w:val="yellow"/>
          <w:lang w:eastAsia="ja-JP"/>
        </w:rPr>
        <w:t>SMTC impacts due to beam-hopping / larger SSB periodicity</w:t>
      </w:r>
    </w:p>
    <w:p w14:paraId="45971844" w14:textId="7FA82864" w:rsidR="0080582F" w:rsidRPr="0080582F" w:rsidRDefault="0080582F" w:rsidP="00805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/>
        <w:ind w:left="1622" w:hanging="363"/>
        <w:textAlignment w:val="baseline"/>
        <w:rPr>
          <w:rFonts w:ascii="Arial" w:eastAsiaTheme="minorEastAsia" w:hAnsi="Arial"/>
          <w:lang w:eastAsia="ko-KR"/>
        </w:rPr>
      </w:pPr>
      <w:r w:rsidRPr="00AA1989">
        <w:rPr>
          <w:rFonts w:ascii="Arial" w:eastAsia="Times New Roman" w:hAnsi="Arial"/>
          <w:lang w:eastAsia="ja-JP"/>
        </w:rPr>
        <w:t>4.</w:t>
      </w:r>
      <w:r w:rsidRPr="00AA1989">
        <w:rPr>
          <w:rFonts w:ascii="Arial" w:eastAsia="Times New Roman" w:hAnsi="Arial"/>
          <w:lang w:eastAsia="ja-JP"/>
        </w:rPr>
        <w:tab/>
        <w:t xml:space="preserve">If there is a need to bar pre-Rel19 NTN UEs from accessing a cell operating with DL coverage enhancement (e.g. because of extreme SSB periodicity) the existing NTN bar bit can be used. </w:t>
      </w:r>
      <w:r w:rsidRPr="00C13BEF">
        <w:rPr>
          <w:rFonts w:ascii="Arial" w:eastAsia="Times New Roman" w:hAnsi="Arial"/>
          <w:highlight w:val="yellow"/>
          <w:lang w:eastAsia="ja-JP"/>
        </w:rPr>
        <w:t>FFS about the behaviour for Rel-19 UEs not supporting DL coverage enhancement when the existing NTN bar bit is set.</w:t>
      </w:r>
    </w:p>
    <w:p w14:paraId="29CA532F" w14:textId="4EEB2D77" w:rsidR="00113169" w:rsidRPr="000E0852" w:rsidRDefault="000E0852" w:rsidP="000A5EC9">
      <w:pPr>
        <w:spacing w:before="180"/>
        <w:ind w:firstLine="284"/>
        <w:jc w:val="both"/>
        <w:rPr>
          <w:bCs/>
          <w:lang w:eastAsia="ko-KR"/>
        </w:rPr>
      </w:pPr>
      <w:r w:rsidRPr="00113169">
        <w:rPr>
          <w:bCs/>
          <w:lang w:eastAsia="ko-KR"/>
        </w:rPr>
        <w:t xml:space="preserve">In this contribution, </w:t>
      </w:r>
      <w:r>
        <w:rPr>
          <w:rFonts w:hint="eastAsia"/>
          <w:bCs/>
          <w:lang w:eastAsia="ko-KR"/>
        </w:rPr>
        <w:t xml:space="preserve">we </w:t>
      </w:r>
      <w:r w:rsidR="00275EF4">
        <w:rPr>
          <w:rFonts w:hint="eastAsia"/>
          <w:bCs/>
          <w:lang w:eastAsia="ko-KR"/>
        </w:rPr>
        <w:t xml:space="preserve">provide our views </w:t>
      </w:r>
      <w:r w:rsidR="00275EF4">
        <w:rPr>
          <w:bCs/>
          <w:lang w:eastAsia="ko-KR"/>
        </w:rPr>
        <w:t>on DL</w:t>
      </w:r>
      <w:r>
        <w:rPr>
          <w:rFonts w:hint="eastAsia"/>
          <w:bCs/>
          <w:lang w:eastAsia="ko-KR"/>
        </w:rPr>
        <w:t xml:space="preserve"> coverage </w:t>
      </w:r>
      <w:r>
        <w:rPr>
          <w:bCs/>
          <w:lang w:eastAsia="ko-KR"/>
        </w:rPr>
        <w:t>enhancements</w:t>
      </w:r>
      <w:r>
        <w:rPr>
          <w:rFonts w:hint="eastAsia"/>
          <w:bCs/>
          <w:lang w:eastAsia="ko-KR"/>
        </w:rPr>
        <w:t>.</w:t>
      </w:r>
    </w:p>
    <w:p w14:paraId="408C6FFE" w14:textId="5084D002" w:rsidR="00D30AA4" w:rsidRPr="00DD405A" w:rsidRDefault="00B02523" w:rsidP="00DD405A">
      <w:pPr>
        <w:pStyle w:val="1"/>
        <w:spacing w:line="300" w:lineRule="atLeast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 xml:space="preserve">. </w:t>
      </w:r>
      <w:r>
        <w:rPr>
          <w:rFonts w:hint="eastAsia"/>
          <w:lang w:val="en-US" w:eastAsia="ko-KR"/>
        </w:rPr>
        <w:t>Discussion</w:t>
      </w:r>
    </w:p>
    <w:p w14:paraId="676787B7" w14:textId="30C03BF6" w:rsidR="00151417" w:rsidRPr="00F608E5" w:rsidRDefault="00151417" w:rsidP="00242AD3">
      <w:pPr>
        <w:spacing w:before="120"/>
        <w:ind w:firstLineChars="150" w:firstLine="300"/>
        <w:jc w:val="both"/>
        <w:rPr>
          <w:rFonts w:eastAsiaTheme="minorEastAsia"/>
          <w:u w:val="single"/>
          <w:lang w:val="en-US" w:eastAsia="ko-KR"/>
        </w:rPr>
      </w:pPr>
      <w:r w:rsidRPr="00F608E5">
        <w:rPr>
          <w:rFonts w:eastAsiaTheme="minorEastAsia" w:hint="eastAsia"/>
          <w:u w:val="single"/>
          <w:lang w:val="en-US" w:eastAsia="ko-KR"/>
        </w:rPr>
        <w:t>A</w:t>
      </w:r>
      <w:r w:rsidRPr="00F608E5">
        <w:rPr>
          <w:rFonts w:eastAsiaTheme="minorEastAsia"/>
          <w:u w:val="single"/>
          <w:lang w:val="en-US" w:eastAsia="ko-KR"/>
        </w:rPr>
        <w:t>ccess Control</w:t>
      </w:r>
    </w:p>
    <w:p w14:paraId="003FA98E" w14:textId="5604AD25" w:rsidR="00F608E5" w:rsidRPr="00F608E5" w:rsidRDefault="007F0C72" w:rsidP="00242AD3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r w:rsidRPr="007F0C72">
        <w:rPr>
          <w:rFonts w:eastAsiaTheme="minorEastAsia"/>
          <w:lang w:val="en-US" w:eastAsia="ko-KR"/>
        </w:rPr>
        <w:t xml:space="preserve">In the RAN2#127 meeting, it was agreed that the existing NTN bar bit can be used to bar pre-Rel19 NTN UEs from accessing a cell operating with </w:t>
      </w:r>
      <w:r w:rsidR="0022066D">
        <w:t>downlink coverage enhancement (DL-CE)</w:t>
      </w:r>
      <w:r w:rsidRPr="007F0C72">
        <w:rPr>
          <w:rFonts w:eastAsiaTheme="minorEastAsia"/>
          <w:lang w:val="en-US" w:eastAsia="ko-KR"/>
        </w:rPr>
        <w:t xml:space="preserve">. </w:t>
      </w:r>
      <w:r w:rsidR="00F608E5">
        <w:rPr>
          <w:rFonts w:eastAsiaTheme="minorEastAsia"/>
          <w:lang w:val="en-US" w:eastAsia="ko-KR"/>
        </w:rPr>
        <w:t xml:space="preserve">It is </w:t>
      </w:r>
      <w:r w:rsidR="00F608E5" w:rsidRPr="00F608E5">
        <w:rPr>
          <w:rFonts w:eastAsiaTheme="minorEastAsia"/>
          <w:lang w:val="en-US" w:eastAsia="ko-KR"/>
        </w:rPr>
        <w:t xml:space="preserve">FFS about the </w:t>
      </w:r>
      <w:r w:rsidR="000508EB" w:rsidRPr="00F608E5">
        <w:rPr>
          <w:rFonts w:eastAsiaTheme="minorEastAsia"/>
          <w:lang w:val="en-US" w:eastAsia="ko-KR"/>
        </w:rPr>
        <w:t>behavio</w:t>
      </w:r>
      <w:r w:rsidR="000508EB">
        <w:rPr>
          <w:rFonts w:eastAsiaTheme="minorEastAsia"/>
          <w:lang w:val="en-US" w:eastAsia="ko-KR"/>
        </w:rPr>
        <w:t>r</w:t>
      </w:r>
      <w:r w:rsidR="00F608E5" w:rsidRPr="00F608E5">
        <w:rPr>
          <w:rFonts w:eastAsiaTheme="minorEastAsia"/>
          <w:lang w:val="en-US" w:eastAsia="ko-KR"/>
        </w:rPr>
        <w:t xml:space="preserve"> for Rel-19 UEs not supporting DL coverage enhancement when the existing NTN bar bit is set</w:t>
      </w:r>
      <w:r w:rsidR="00F608E5">
        <w:rPr>
          <w:rFonts w:eastAsiaTheme="minorEastAsia"/>
          <w:lang w:val="en-US" w:eastAsia="ko-KR"/>
        </w:rPr>
        <w:t xml:space="preserve">. The access control to Rel-19 not supporting DL coverage enhancement should be same as that to pre-Rel19 NTN UEs, as they all cannot support DL-CE related procedure and signaling. That means that existing NTN bar bit is applicable and sufficient to bar Rel-19 NTN UEs not supporting DL coverage enhancements. </w:t>
      </w:r>
    </w:p>
    <w:p w14:paraId="14BF9F1A" w14:textId="2B960364" w:rsidR="00F608E5" w:rsidRDefault="00F608E5" w:rsidP="00F608E5">
      <w:pPr>
        <w:pStyle w:val="1PropObs"/>
        <w:ind w:firstLineChars="0"/>
      </w:pPr>
      <w:r w:rsidRPr="000F4F23">
        <w:t xml:space="preserve">Proposal </w:t>
      </w:r>
      <w:r>
        <w:t>1</w:t>
      </w:r>
      <w:r w:rsidRPr="000F4F23">
        <w:tab/>
      </w:r>
      <w:r w:rsidRPr="007F0C72">
        <w:rPr>
          <w:rFonts w:hint="eastAsia"/>
        </w:rPr>
        <w:t xml:space="preserve">Rel-19 NTN UEs that do not support DL-CE </w:t>
      </w:r>
      <w:r>
        <w:t>can be</w:t>
      </w:r>
      <w:r w:rsidRPr="007F0C72">
        <w:rPr>
          <w:rFonts w:hint="eastAsia"/>
        </w:rPr>
        <w:t xml:space="preserve"> barred from accessing a cell operating with DL-CE using the existing NTN bar bit, in the same way as pre-Rel19 NTN UEs.</w:t>
      </w:r>
    </w:p>
    <w:p w14:paraId="2164E03D" w14:textId="6B0DF996" w:rsidR="00151417" w:rsidRDefault="00F608E5" w:rsidP="00242AD3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For Rel-19 UEs supporting DL-CE, a new bar bit should be introduced for NTN cell operating DL-CE to apply separate access control between R</w:t>
      </w:r>
      <w:r w:rsidR="000508EB">
        <w:rPr>
          <w:rFonts w:eastAsiaTheme="minorEastAsia" w:hint="eastAsia"/>
          <w:lang w:val="en-US" w:eastAsia="ko-KR"/>
        </w:rPr>
        <w:t>el</w:t>
      </w:r>
      <w:r>
        <w:rPr>
          <w:rFonts w:eastAsiaTheme="minorEastAsia"/>
          <w:lang w:val="en-US" w:eastAsia="ko-KR"/>
        </w:rPr>
        <w:t>-19 UEs supporting DL-CE and other NTN UEs. If the new bar bit set to “</w:t>
      </w:r>
      <w:proofErr w:type="spellStart"/>
      <w:r>
        <w:rPr>
          <w:rFonts w:eastAsiaTheme="minorEastAsia"/>
          <w:lang w:val="en-US" w:eastAsia="ko-KR"/>
        </w:rPr>
        <w:t>notBarred</w:t>
      </w:r>
      <w:proofErr w:type="spellEnd"/>
      <w:r>
        <w:rPr>
          <w:rFonts w:eastAsiaTheme="minorEastAsia"/>
          <w:lang w:val="en-US" w:eastAsia="ko-KR"/>
        </w:rPr>
        <w:t xml:space="preserve">” is not introduced, Rel-19 UEs supporting DL-CE would apply the existing NTN barring bit, thus if the existing NTN barring bit is set in a DL-CE cell, they are unnecessarily barred. In addition, the DL-CE cell may want to bar all UEs including UEs supporting DL-CE. For this case, the cell should be able to set the new bit to “barred” </w:t>
      </w:r>
    </w:p>
    <w:p w14:paraId="3C7510EE" w14:textId="1E9B0B2F" w:rsidR="007F0C72" w:rsidRDefault="007F0C72" w:rsidP="007F0C72">
      <w:pPr>
        <w:pStyle w:val="1PropObs"/>
        <w:ind w:firstLineChars="0"/>
        <w:rPr>
          <w:rFonts w:eastAsiaTheme="minorEastAsia"/>
        </w:rPr>
      </w:pPr>
      <w:bookmarkStart w:id="0" w:name="_Hlk173503984"/>
      <w:r w:rsidRPr="000F4F23">
        <w:t xml:space="preserve">Proposal </w:t>
      </w:r>
      <w:r w:rsidR="00F608E5">
        <w:t>2</w:t>
      </w:r>
      <w:r w:rsidRPr="000F4F23">
        <w:tab/>
      </w:r>
      <w:bookmarkEnd w:id="0"/>
      <w:r w:rsidRPr="007F0C72">
        <w:rPr>
          <w:rFonts w:hint="eastAsia"/>
        </w:rPr>
        <w:t>A n</w:t>
      </w:r>
      <w:r w:rsidRPr="007F0C72">
        <w:t xml:space="preserve">ew bar bit </w:t>
      </w:r>
      <w:r w:rsidR="00F608E5">
        <w:t xml:space="preserve">with code points {barred, </w:t>
      </w:r>
      <w:proofErr w:type="spellStart"/>
      <w:r w:rsidR="00F608E5">
        <w:t>notBarred</w:t>
      </w:r>
      <w:proofErr w:type="spellEnd"/>
      <w:r w:rsidR="00F608E5">
        <w:t xml:space="preserve">} </w:t>
      </w:r>
      <w:r w:rsidRPr="007F0C72">
        <w:t xml:space="preserve">should be </w:t>
      </w:r>
      <w:r w:rsidRPr="007F0C72">
        <w:rPr>
          <w:rFonts w:hint="eastAsia"/>
        </w:rPr>
        <w:t>introduced</w:t>
      </w:r>
      <w:r w:rsidR="00F608E5">
        <w:t xml:space="preserve"> to control access </w:t>
      </w:r>
      <w:r w:rsidRPr="007F0C72">
        <w:t xml:space="preserve">UEs supporting Rel19 NTN </w:t>
      </w:r>
      <w:r w:rsidRPr="007F0C72">
        <w:rPr>
          <w:rFonts w:hint="eastAsia"/>
        </w:rPr>
        <w:t>DL-CE</w:t>
      </w:r>
      <w:r>
        <w:rPr>
          <w:rFonts w:hint="eastAsia"/>
        </w:rPr>
        <w:t>.</w:t>
      </w:r>
    </w:p>
    <w:p w14:paraId="3D0DF5B2" w14:textId="1613F241" w:rsidR="00151417" w:rsidRDefault="00151417" w:rsidP="007F0C72">
      <w:pPr>
        <w:pStyle w:val="1PropObs"/>
        <w:ind w:firstLineChars="0"/>
      </w:pPr>
    </w:p>
    <w:p w14:paraId="3D3BA5FF" w14:textId="553B8084" w:rsidR="00151417" w:rsidRDefault="00151417" w:rsidP="007F0C72">
      <w:pPr>
        <w:pStyle w:val="1PropObs"/>
        <w:ind w:firstLineChars="0"/>
        <w:rPr>
          <w:rFonts w:eastAsiaTheme="minorEastAsia"/>
          <w:b w:val="0"/>
          <w:u w:val="single"/>
        </w:rPr>
      </w:pPr>
      <w:r w:rsidRPr="00151417">
        <w:rPr>
          <w:rFonts w:eastAsiaTheme="minorEastAsia"/>
          <w:b w:val="0"/>
          <w:u w:val="single"/>
        </w:rPr>
        <w:t>SMTC impacts due to beam-hopping / larger SSB periodicity</w:t>
      </w:r>
    </w:p>
    <w:p w14:paraId="66BE2037" w14:textId="4534921F" w:rsidR="00151417" w:rsidRPr="004E4FF8" w:rsidRDefault="00F608E5" w:rsidP="004E4FF8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r w:rsidRPr="004E4FF8">
        <w:rPr>
          <w:rFonts w:eastAsiaTheme="minorEastAsia"/>
          <w:lang w:val="en-US" w:eastAsia="ko-KR"/>
        </w:rPr>
        <w:t xml:space="preserve">In the RAN2#127, RAN2 decided to </w:t>
      </w:r>
      <w:r w:rsidR="00E41035">
        <w:rPr>
          <w:rFonts w:eastAsiaTheme="minorEastAsia"/>
          <w:lang w:val="en-US" w:eastAsia="ko-KR"/>
        </w:rPr>
        <w:t xml:space="preserve">further </w:t>
      </w:r>
      <w:r w:rsidRPr="004E4FF8">
        <w:rPr>
          <w:rFonts w:eastAsiaTheme="minorEastAsia"/>
          <w:lang w:val="en-US" w:eastAsia="ko-KR"/>
        </w:rPr>
        <w:t xml:space="preserve">consider the impact of beam hopping/SSB periodicity extension to SMTC configuration. </w:t>
      </w:r>
    </w:p>
    <w:p w14:paraId="1B2C9C96" w14:textId="6089D1F5" w:rsidR="004E4FF8" w:rsidRDefault="004E4FF8" w:rsidP="004E4FF8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r w:rsidRPr="007F0C72">
        <w:rPr>
          <w:rFonts w:eastAsiaTheme="minorEastAsia"/>
          <w:lang w:val="en-US" w:eastAsia="ko-KR"/>
        </w:rPr>
        <w:lastRenderedPageBreak/>
        <w:t>If the SSB periodicity is greater than 160ms, the SMTC periodicity should also be extended, as the maximum periodicity curre</w:t>
      </w:r>
      <w:r>
        <w:rPr>
          <w:rFonts w:eastAsiaTheme="minorEastAsia"/>
          <w:lang w:val="en-US" w:eastAsia="ko-KR"/>
        </w:rPr>
        <w:t xml:space="preserve">ntly supported by SMTC is 160ms, as shown below </w:t>
      </w:r>
    </w:p>
    <w:p w14:paraId="68C887BD" w14:textId="7BFE4919" w:rsidR="004E4FF8" w:rsidRPr="004E4FF8" w:rsidRDefault="004E4FF8" w:rsidP="004E4FF8">
      <w:pPr>
        <w:spacing w:before="120"/>
        <w:jc w:val="center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TS 38.331 v18.2.0</w:t>
      </w:r>
      <w:r w:rsidR="00502439">
        <w:rPr>
          <w:rFonts w:eastAsiaTheme="minorEastAsia"/>
          <w:lang w:val="en-US" w:eastAsia="ko-KR"/>
        </w:rPr>
        <w:t xml:space="preserve"> [1]</w:t>
      </w:r>
      <w:r>
        <w:rPr>
          <w:rFonts w:eastAsiaTheme="minorEastAsia"/>
          <w:lang w:val="en-US" w:eastAsia="ko-KR"/>
        </w:rPr>
        <w:t>. SMTC configuration:</w:t>
      </w:r>
    </w:p>
    <w:p w14:paraId="5A798ECF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4687B1D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TAG-SSB-MTC-START</w:t>
      </w:r>
    </w:p>
    <w:p w14:paraId="3747A7D5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2FE54DE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SSB-MTC ::=    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20AB539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   periodicityAndOffset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FD706BF" w14:textId="77777777" w:rsidR="007F0C72" w:rsidRPr="00EB0BD4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de-DE"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B0BD4">
        <w:rPr>
          <w:rFonts w:ascii="Courier New" w:eastAsia="Times New Roman" w:hAnsi="Courier New"/>
          <w:noProof/>
          <w:sz w:val="16"/>
          <w:lang w:val="de-DE" w:eastAsia="en-GB"/>
        </w:rPr>
        <w:t xml:space="preserve">sf5                                 </w:t>
      </w:r>
      <w:r w:rsidRPr="00EB0BD4">
        <w:rPr>
          <w:rFonts w:ascii="Courier New" w:eastAsia="Times New Roman" w:hAnsi="Courier New"/>
          <w:noProof/>
          <w:color w:val="993366"/>
          <w:sz w:val="16"/>
          <w:lang w:val="de-DE" w:eastAsia="en-GB"/>
        </w:rPr>
        <w:t>INTEGER</w:t>
      </w:r>
      <w:r w:rsidRPr="00EB0BD4">
        <w:rPr>
          <w:rFonts w:ascii="Courier New" w:eastAsia="Times New Roman" w:hAnsi="Courier New"/>
          <w:noProof/>
          <w:sz w:val="16"/>
          <w:lang w:val="de-DE" w:eastAsia="en-GB"/>
        </w:rPr>
        <w:t xml:space="preserve"> (0..4),</w:t>
      </w:r>
    </w:p>
    <w:p w14:paraId="272AD2B0" w14:textId="77777777" w:rsidR="007F0C72" w:rsidRPr="00EB0BD4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de-DE" w:eastAsia="en-GB"/>
        </w:rPr>
      </w:pPr>
      <w:r w:rsidRPr="00EB0BD4">
        <w:rPr>
          <w:rFonts w:ascii="Courier New" w:eastAsia="Times New Roman" w:hAnsi="Courier New"/>
          <w:noProof/>
          <w:sz w:val="16"/>
          <w:lang w:val="de-DE" w:eastAsia="en-GB"/>
        </w:rPr>
        <w:t xml:space="preserve">        sf10                                    </w:t>
      </w:r>
      <w:r w:rsidRPr="00EB0BD4">
        <w:rPr>
          <w:rFonts w:ascii="Courier New" w:eastAsia="Times New Roman" w:hAnsi="Courier New"/>
          <w:noProof/>
          <w:color w:val="993366"/>
          <w:sz w:val="16"/>
          <w:lang w:val="de-DE" w:eastAsia="en-GB"/>
        </w:rPr>
        <w:t>INTEGER</w:t>
      </w:r>
      <w:r w:rsidRPr="00EB0BD4">
        <w:rPr>
          <w:rFonts w:ascii="Courier New" w:eastAsia="Times New Roman" w:hAnsi="Courier New"/>
          <w:noProof/>
          <w:sz w:val="16"/>
          <w:lang w:val="de-DE" w:eastAsia="en-GB"/>
        </w:rPr>
        <w:t xml:space="preserve"> (0..9),</w:t>
      </w:r>
    </w:p>
    <w:p w14:paraId="30E179BD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de-DE" w:eastAsia="en-GB"/>
        </w:rPr>
      </w:pPr>
      <w:r w:rsidRPr="00EB0BD4">
        <w:rPr>
          <w:rFonts w:ascii="Courier New" w:eastAsia="Times New Roman" w:hAnsi="Courier New"/>
          <w:noProof/>
          <w:sz w:val="16"/>
          <w:lang w:val="de-DE" w:eastAsia="en-GB"/>
        </w:rPr>
        <w:t xml:space="preserve">        </w:t>
      </w: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sf20           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val="de-DE" w:eastAsia="en-GB"/>
        </w:rPr>
        <w:t>INTEGER</w:t>
      </w: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(0..19),</w:t>
      </w:r>
    </w:p>
    <w:p w14:paraId="55080C4B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de-DE" w:eastAsia="en-GB"/>
        </w:rPr>
      </w:pP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       sf40           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val="de-DE" w:eastAsia="en-GB"/>
        </w:rPr>
        <w:t>INTEGER</w:t>
      </w: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(0..39),</w:t>
      </w:r>
    </w:p>
    <w:p w14:paraId="30CC81C6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de-DE" w:eastAsia="en-GB"/>
        </w:rPr>
      </w:pP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       sf80           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val="de-DE" w:eastAsia="en-GB"/>
        </w:rPr>
        <w:t>INTEGER</w:t>
      </w: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(0..79),</w:t>
      </w:r>
    </w:p>
    <w:p w14:paraId="309B4B51" w14:textId="77777777" w:rsidR="007F0C72" w:rsidRPr="00EB0BD4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de-DE" w:eastAsia="en-GB"/>
        </w:rPr>
      </w:pP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       </w:t>
      </w:r>
      <w:r w:rsidRPr="00EB0BD4">
        <w:rPr>
          <w:rFonts w:ascii="Courier New" w:eastAsia="Times New Roman" w:hAnsi="Courier New"/>
          <w:noProof/>
          <w:sz w:val="16"/>
          <w:highlight w:val="yellow"/>
          <w:lang w:val="de-DE" w:eastAsia="en-GB"/>
        </w:rPr>
        <w:t xml:space="preserve">sf160                                   </w:t>
      </w:r>
      <w:r w:rsidRPr="00EB0BD4">
        <w:rPr>
          <w:rFonts w:ascii="Courier New" w:eastAsia="Times New Roman" w:hAnsi="Courier New"/>
          <w:noProof/>
          <w:color w:val="993366"/>
          <w:sz w:val="16"/>
          <w:highlight w:val="yellow"/>
          <w:lang w:val="de-DE" w:eastAsia="en-GB"/>
        </w:rPr>
        <w:t>INTEGER</w:t>
      </w:r>
      <w:r w:rsidRPr="00EB0BD4">
        <w:rPr>
          <w:rFonts w:ascii="Courier New" w:eastAsia="Times New Roman" w:hAnsi="Courier New"/>
          <w:noProof/>
          <w:sz w:val="16"/>
          <w:highlight w:val="yellow"/>
          <w:lang w:val="de-DE" w:eastAsia="en-GB"/>
        </w:rPr>
        <w:t xml:space="preserve"> (0..159)</w:t>
      </w:r>
    </w:p>
    <w:p w14:paraId="50A539B7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B0BD4">
        <w:rPr>
          <w:rFonts w:ascii="Courier New" w:eastAsia="Times New Roman" w:hAnsi="Courier New"/>
          <w:noProof/>
          <w:sz w:val="16"/>
          <w:lang w:val="de-DE" w:eastAsia="en-GB"/>
        </w:rPr>
        <w:t xml:space="preserve">    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>},</w:t>
      </w:r>
    </w:p>
    <w:p w14:paraId="6DA412C5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   duration       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{ sf1, sf2, sf3, sf4, sf5 }</w:t>
      </w:r>
    </w:p>
    <w:p w14:paraId="4A7101FB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65E21B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BA0238A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SSB-MTC2 ::=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80372D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   pci-List   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(1..maxNrofPCIsPerSMTC))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PhysCellId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E009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6D1B593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   periodicity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{sf5, sf10, sf20, sf40, sf80, spare3, spare2, spare1}</w:t>
      </w:r>
    </w:p>
    <w:p w14:paraId="662FCEBF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31B6973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A9487A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SSB-MTC2-LP-r16 ::=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24E5925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   pci-List   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(1..maxNrofPCIsPerSMTC))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PhysCellId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6E009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52BEBEB3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   periodicity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{sf10, sf20, sf40, sf80, sf160, spare3, spare2, spare1}</w:t>
      </w:r>
    </w:p>
    <w:p w14:paraId="7AA6C632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B0E5EF4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15D9AF9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SSB-MTC3-r16 ::=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F0EFE54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   periodicityAndOffset-r16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3F9504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de-DE"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sf5-r16            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val="de-DE" w:eastAsia="en-GB"/>
        </w:rPr>
        <w:t>INTEGER</w:t>
      </w: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(0..4),</w:t>
      </w:r>
    </w:p>
    <w:p w14:paraId="2B446C48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de-DE" w:eastAsia="en-GB"/>
        </w:rPr>
      </w:pP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       sf10-r16           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val="de-DE" w:eastAsia="en-GB"/>
        </w:rPr>
        <w:t>INTEGER</w:t>
      </w: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(0..9),</w:t>
      </w:r>
    </w:p>
    <w:p w14:paraId="7AFAD7FA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de-DE" w:eastAsia="en-GB"/>
        </w:rPr>
      </w:pP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       sf20-r16           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val="de-DE" w:eastAsia="en-GB"/>
        </w:rPr>
        <w:t>INTEGER</w:t>
      </w: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(0..19),</w:t>
      </w:r>
    </w:p>
    <w:p w14:paraId="043C7927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de-DE" w:eastAsia="en-GB"/>
        </w:rPr>
      </w:pP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       sf40-r16           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val="de-DE" w:eastAsia="en-GB"/>
        </w:rPr>
        <w:t>INTEGER</w:t>
      </w: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(0..39),</w:t>
      </w:r>
    </w:p>
    <w:p w14:paraId="1F006CDD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de-DE" w:eastAsia="en-GB"/>
        </w:rPr>
      </w:pP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       sf80-r16           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val="de-DE" w:eastAsia="en-GB"/>
        </w:rPr>
        <w:t>INTEGER</w:t>
      </w: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(0..79),</w:t>
      </w:r>
    </w:p>
    <w:p w14:paraId="6E5D2DC1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de-DE" w:eastAsia="en-GB"/>
        </w:rPr>
      </w:pP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       sf160-r16          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val="de-DE" w:eastAsia="en-GB"/>
        </w:rPr>
        <w:t>INTEGER</w:t>
      </w: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(0..159),</w:t>
      </w:r>
    </w:p>
    <w:p w14:paraId="07B12C4B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de-DE" w:eastAsia="en-GB"/>
        </w:rPr>
      </w:pP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       sf320-r16          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val="de-DE" w:eastAsia="en-GB"/>
        </w:rPr>
        <w:t>INTEGER</w:t>
      </w: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(0..319),</w:t>
      </w:r>
    </w:p>
    <w:p w14:paraId="32FCF15E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de-DE" w:eastAsia="en-GB"/>
        </w:rPr>
      </w:pP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       sf640-r16          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val="de-DE" w:eastAsia="en-GB"/>
        </w:rPr>
        <w:t>INTEGER</w:t>
      </w: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(0..639),</w:t>
      </w:r>
    </w:p>
    <w:p w14:paraId="2CC47EDD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val="de-DE" w:eastAsia="en-GB"/>
        </w:rPr>
        <w:t xml:space="preserve">        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sf1280-r16         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(0..1279)</w:t>
      </w:r>
    </w:p>
    <w:p w14:paraId="0943A45A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   },</w:t>
      </w:r>
    </w:p>
    <w:p w14:paraId="0304CFCA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   duration-r16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{sf1, sf2, sf3, sf4, sf5},</w:t>
      </w:r>
    </w:p>
    <w:p w14:paraId="6AA4299C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   pci-List-r16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(1..maxNrofPCIsPerSMTC))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PhysCellId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6E009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6DD2C7A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   ssb-ToMeasure-r16                   SetupRelease { SSB-ToMeasure }                 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6E0095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6E0095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5E0016E4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47B091C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F1960AC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SSB-MTC4-r17 ::=             </w:t>
      </w:r>
      <w:r w:rsidRPr="006E0095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SEQUENCE</w:t>
      </w:r>
      <w:r w:rsidRPr="006E0095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{</w:t>
      </w:r>
    </w:p>
    <w:p w14:paraId="4B9E76BB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pci-List-r17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SEQUENCE</w:t>
      </w:r>
      <w:r w:rsidRPr="006E0095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</w:t>
      </w:r>
      <w:r w:rsidRPr="006E0095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SIZE</w:t>
      </w:r>
      <w:r w:rsidRPr="006E0095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(1..maxNrofPCIsPerSMTC))</w:t>
      </w:r>
      <w:r w:rsidRPr="006E0095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 xml:space="preserve"> OF</w:t>
      </w:r>
      <w:r w:rsidRPr="006E0095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PhysCellId       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OPTIONAL</w:t>
      </w:r>
      <w:r w:rsidRPr="006E0095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,  </w:t>
      </w:r>
      <w:r w:rsidRPr="006E0095">
        <w:rPr>
          <w:rFonts w:ascii="Courier New" w:eastAsia="Times New Roman" w:hAnsi="Courier New"/>
          <w:noProof/>
          <w:color w:val="808080"/>
          <w:sz w:val="16"/>
          <w:highlight w:val="yellow"/>
          <w:lang w:eastAsia="en-GB"/>
        </w:rPr>
        <w:t>-- Need M</w:t>
      </w:r>
    </w:p>
    <w:p w14:paraId="193DD261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   offset-r17                   </w:t>
      </w:r>
      <w:r w:rsidRPr="006E0095">
        <w:rPr>
          <w:rFonts w:ascii="Courier New" w:eastAsia="Times New Roman" w:hAnsi="Courier New"/>
          <w:noProof/>
          <w:color w:val="993366"/>
          <w:sz w:val="16"/>
          <w:highlight w:val="yellow"/>
          <w:lang w:eastAsia="en-GB"/>
        </w:rPr>
        <w:t>INTEGER</w:t>
      </w:r>
      <w:r w:rsidRPr="006E0095">
        <w:rPr>
          <w:rFonts w:ascii="Courier New" w:eastAsia="Times New Roman" w:hAnsi="Courier New"/>
          <w:noProof/>
          <w:sz w:val="16"/>
          <w:highlight w:val="yellow"/>
          <w:lang w:eastAsia="en-GB"/>
        </w:rPr>
        <w:t xml:space="preserve"> (0..159)</w:t>
      </w:r>
    </w:p>
    <w:p w14:paraId="73BCA309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sz w:val="16"/>
          <w:highlight w:val="yellow"/>
          <w:lang w:eastAsia="en-GB"/>
        </w:rPr>
        <w:t>}</w:t>
      </w:r>
    </w:p>
    <w:p w14:paraId="26C77B45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ABBB418" w14:textId="359DA172" w:rsidR="007F0C72" w:rsidRPr="006E0095" w:rsidRDefault="004E4FF8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noProof/>
          <w:sz w:val="16"/>
          <w:lang w:eastAsia="en-GB"/>
        </w:rPr>
        <w:t>&lt;omitted&gt;</w:t>
      </w:r>
    </w:p>
    <w:p w14:paraId="7DF8D97A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EBC1894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color w:val="808080"/>
          <w:sz w:val="16"/>
          <w:lang w:eastAsia="en-GB"/>
        </w:rPr>
        <w:t>-- TAG-SSB-MTC-STOP</w:t>
      </w:r>
    </w:p>
    <w:p w14:paraId="2107B7F7" w14:textId="77777777" w:rsidR="007F0C72" w:rsidRPr="006E0095" w:rsidRDefault="007F0C72" w:rsidP="007F0C7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6E009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2A847AA" w14:textId="5ADEA8F3" w:rsidR="00151417" w:rsidRPr="00E13445" w:rsidRDefault="00E13445" w:rsidP="00F608E5">
      <w:pPr>
        <w:pStyle w:val="1PropObs"/>
        <w:ind w:firstLineChars="0"/>
        <w:rPr>
          <w:rFonts w:eastAsiaTheme="minorEastAsia"/>
        </w:rPr>
      </w:pPr>
      <w:r w:rsidRPr="000F4F23">
        <w:t xml:space="preserve">Proposal </w:t>
      </w:r>
      <w:r>
        <w:rPr>
          <w:rFonts w:hint="eastAsia"/>
        </w:rPr>
        <w:t>3</w:t>
      </w:r>
      <w:r w:rsidRPr="000F4F23">
        <w:tab/>
      </w:r>
      <w:r w:rsidRPr="00E13445">
        <w:t xml:space="preserve">SMTC periodicity </w:t>
      </w:r>
      <w:r w:rsidR="00151417">
        <w:t>value range should be extended if</w:t>
      </w:r>
      <w:r w:rsidRPr="00E13445">
        <w:t xml:space="preserve"> SSB periodicity</w:t>
      </w:r>
      <w:r w:rsidR="00151417">
        <w:t xml:space="preserve"> can be greater than 160ms</w:t>
      </w:r>
      <w:r w:rsidRPr="00E13445">
        <w:t>.</w:t>
      </w:r>
    </w:p>
    <w:p w14:paraId="473B42D1" w14:textId="21108D0A" w:rsidR="00151417" w:rsidRDefault="00E41035" w:rsidP="00502439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The analysis on the impact of beam hopping to SMTC configuration requires the precise understanding on how the SSBs of a cell are transmitted via beam hopping. However, RAN1 did not discuss the details of beam hopping. </w:t>
      </w:r>
      <w:r w:rsidR="00502439">
        <w:rPr>
          <w:rFonts w:eastAsiaTheme="minorEastAsia"/>
          <w:lang w:val="en-US" w:eastAsia="ko-KR"/>
        </w:rPr>
        <w:t xml:space="preserve">Without a reasonable understating on how beam hopping is performed possibly with SSB periodicity extension, </w:t>
      </w:r>
      <w:r>
        <w:rPr>
          <w:rFonts w:eastAsiaTheme="minorEastAsia"/>
          <w:lang w:val="en-US" w:eastAsia="ko-KR"/>
        </w:rPr>
        <w:t xml:space="preserve">it is </w:t>
      </w:r>
      <w:r w:rsidR="00502439">
        <w:rPr>
          <w:rFonts w:eastAsiaTheme="minorEastAsia"/>
          <w:lang w:val="en-US" w:eastAsia="ko-KR"/>
        </w:rPr>
        <w:t>premature</w:t>
      </w:r>
      <w:r>
        <w:rPr>
          <w:rFonts w:eastAsiaTheme="minorEastAsia"/>
          <w:lang w:val="en-US" w:eastAsia="ko-KR"/>
        </w:rPr>
        <w:t xml:space="preserve"> for RAN2 to discuss the impact of SMTC</w:t>
      </w:r>
      <w:r w:rsidR="00502439">
        <w:rPr>
          <w:rFonts w:eastAsiaTheme="minorEastAsia"/>
          <w:lang w:val="en-US" w:eastAsia="ko-KR"/>
        </w:rPr>
        <w:t xml:space="preserve"> configuration</w:t>
      </w:r>
      <w:r>
        <w:rPr>
          <w:rFonts w:eastAsiaTheme="minorEastAsia"/>
          <w:lang w:val="en-US" w:eastAsia="ko-KR"/>
        </w:rPr>
        <w:t>.</w:t>
      </w:r>
      <w:r w:rsidR="00502439">
        <w:rPr>
          <w:rFonts w:eastAsiaTheme="minorEastAsia"/>
          <w:lang w:val="en-US" w:eastAsia="ko-KR"/>
        </w:rPr>
        <w:t xml:space="preserve">  </w:t>
      </w:r>
    </w:p>
    <w:p w14:paraId="12FF7F98" w14:textId="6D98DBC7" w:rsidR="00830EF6" w:rsidRPr="00830EF6" w:rsidRDefault="00830EF6" w:rsidP="00830EF6">
      <w:pPr>
        <w:pStyle w:val="1PropObs"/>
        <w:rPr>
          <w:rFonts w:eastAsiaTheme="minorEastAsia"/>
        </w:rPr>
      </w:pPr>
      <w:bookmarkStart w:id="1" w:name="_Hlk178903762"/>
      <w:r>
        <w:rPr>
          <w:rFonts w:hint="eastAsia"/>
        </w:rPr>
        <w:t xml:space="preserve">Observation1 </w:t>
      </w:r>
      <w:r w:rsidRPr="000F4F23">
        <w:tab/>
      </w:r>
      <w:bookmarkEnd w:id="1"/>
      <w:r w:rsidRPr="007F0C72">
        <w:t xml:space="preserve">No decision has been taken on the </w:t>
      </w:r>
      <w:r>
        <w:t xml:space="preserve">extension of the SSB periodicity and there is no progress on </w:t>
      </w:r>
      <w:r w:rsidRPr="007F0C72">
        <w:t>beam</w:t>
      </w:r>
      <w:r>
        <w:t xml:space="preserve"> hopping in RAN1. </w:t>
      </w:r>
    </w:p>
    <w:p w14:paraId="2005B3AE" w14:textId="52B3AEA5" w:rsidR="000612C2" w:rsidRDefault="00502439" w:rsidP="000612C2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One contribution [2] proposed to extend NTN SMTC list or to define a new list to signal at least all neighbor SMTCs</w:t>
      </w:r>
      <w:r w:rsidR="000612C2">
        <w:rPr>
          <w:rFonts w:eastAsiaTheme="minorEastAsia"/>
          <w:lang w:val="en-US" w:eastAsia="ko-KR"/>
        </w:rPr>
        <w:t xml:space="preserve">. For example, if there are </w:t>
      </w:r>
      <w:r w:rsidR="000612C2" w:rsidRPr="00F47136">
        <w:rPr>
          <w:rFonts w:eastAsiaTheme="minorEastAsia"/>
          <w:lang w:val="en-US" w:eastAsia="ko-KR"/>
        </w:rPr>
        <w:t xml:space="preserve">six </w:t>
      </w:r>
      <w:r w:rsidR="007F0572">
        <w:rPr>
          <w:rFonts w:eastAsiaTheme="minorEastAsia"/>
          <w:lang w:val="en-US" w:eastAsia="ko-KR"/>
        </w:rPr>
        <w:t xml:space="preserve">neighbor </w:t>
      </w:r>
      <w:r w:rsidR="000612C2" w:rsidRPr="00F47136">
        <w:rPr>
          <w:rFonts w:eastAsiaTheme="minorEastAsia"/>
          <w:lang w:val="en-US" w:eastAsia="ko-KR"/>
        </w:rPr>
        <w:t xml:space="preserve">cells </w:t>
      </w:r>
      <w:r w:rsidR="000612C2">
        <w:rPr>
          <w:rFonts w:eastAsiaTheme="minorEastAsia"/>
          <w:lang w:val="en-US" w:eastAsia="ko-KR"/>
        </w:rPr>
        <w:t xml:space="preserve">on </w:t>
      </w:r>
      <w:r w:rsidR="000612C2" w:rsidRPr="00F47136">
        <w:rPr>
          <w:rFonts w:eastAsiaTheme="minorEastAsia"/>
          <w:lang w:val="en-US" w:eastAsia="ko-KR"/>
        </w:rPr>
        <w:t>intra-frequency and the tra</w:t>
      </w:r>
      <w:r w:rsidR="000612C2">
        <w:rPr>
          <w:rFonts w:eastAsiaTheme="minorEastAsia"/>
          <w:lang w:val="en-US" w:eastAsia="ko-KR"/>
        </w:rPr>
        <w:t>nsmission times of the SSBs are</w:t>
      </w:r>
      <w:r w:rsidR="000612C2" w:rsidRPr="00F47136">
        <w:rPr>
          <w:rFonts w:eastAsiaTheme="minorEastAsia"/>
          <w:lang w:val="en-US" w:eastAsia="ko-KR"/>
        </w:rPr>
        <w:t xml:space="preserve"> distributed </w:t>
      </w:r>
      <w:r w:rsidR="000612C2">
        <w:rPr>
          <w:rFonts w:eastAsiaTheme="minorEastAsia"/>
          <w:lang w:val="en-US" w:eastAsia="ko-KR"/>
        </w:rPr>
        <w:t xml:space="preserve">over </w:t>
      </w:r>
      <w:r w:rsidR="000612C2">
        <w:rPr>
          <w:rFonts w:eastAsiaTheme="minorEastAsia"/>
          <w:lang w:val="en-US" w:eastAsia="ko-KR"/>
        </w:rPr>
        <w:lastRenderedPageBreak/>
        <w:t xml:space="preserve">time, they assume that UE may need </w:t>
      </w:r>
      <w:r w:rsidR="000612C2" w:rsidRPr="00F47136">
        <w:rPr>
          <w:rFonts w:eastAsiaTheme="minorEastAsia"/>
          <w:lang w:val="en-US" w:eastAsia="ko-KR"/>
        </w:rPr>
        <w:t xml:space="preserve">up to six SMTCs to measure </w:t>
      </w:r>
      <w:r w:rsidR="000612C2">
        <w:rPr>
          <w:rFonts w:eastAsiaTheme="minorEastAsia"/>
          <w:lang w:val="en-US" w:eastAsia="ko-KR"/>
        </w:rPr>
        <w:t>neighbor cell</w:t>
      </w:r>
      <w:r w:rsidR="000612C2" w:rsidRPr="00F47136">
        <w:rPr>
          <w:rFonts w:eastAsiaTheme="minorEastAsia"/>
          <w:lang w:val="en-US" w:eastAsia="ko-KR"/>
        </w:rPr>
        <w:t xml:space="preserve"> SSBs on this frequency</w:t>
      </w:r>
      <w:r w:rsidR="000612C2">
        <w:rPr>
          <w:rFonts w:eastAsiaTheme="minorEastAsia"/>
          <w:lang w:val="en-US" w:eastAsia="ko-KR"/>
        </w:rPr>
        <w:t>, but t</w:t>
      </w:r>
      <w:r w:rsidR="000612C2" w:rsidRPr="007F0C72">
        <w:rPr>
          <w:rFonts w:eastAsiaTheme="minorEastAsia"/>
          <w:lang w:val="en-US" w:eastAsia="ko-KR"/>
        </w:rPr>
        <w:t xml:space="preserve">he current specification </w:t>
      </w:r>
      <w:r w:rsidR="000612C2">
        <w:rPr>
          <w:rFonts w:eastAsiaTheme="minorEastAsia"/>
          <w:lang w:val="en-US" w:eastAsia="ko-KR"/>
        </w:rPr>
        <w:t xml:space="preserve">only </w:t>
      </w:r>
      <w:r w:rsidR="000612C2" w:rsidRPr="007F0C72">
        <w:rPr>
          <w:rFonts w:eastAsiaTheme="minorEastAsia"/>
          <w:lang w:val="en-US" w:eastAsia="ko-KR"/>
        </w:rPr>
        <w:t xml:space="preserve">supports a maximum </w:t>
      </w:r>
      <w:r w:rsidR="000612C2">
        <w:rPr>
          <w:rFonts w:eastAsiaTheme="minorEastAsia"/>
          <w:lang w:val="en-US" w:eastAsia="ko-KR"/>
        </w:rPr>
        <w:t>of four SMTCs per frequency</w:t>
      </w:r>
      <w:r w:rsidR="000612C2" w:rsidRPr="007F0C72">
        <w:rPr>
          <w:rFonts w:eastAsiaTheme="minorEastAsia"/>
          <w:lang w:val="en-US" w:eastAsia="ko-KR"/>
        </w:rPr>
        <w:t>.</w:t>
      </w:r>
      <w:r w:rsidR="000612C2">
        <w:rPr>
          <w:rFonts w:eastAsiaTheme="minorEastAsia" w:hint="eastAsia"/>
          <w:lang w:val="en-US" w:eastAsia="ko-KR"/>
        </w:rPr>
        <w:t xml:space="preserve"> </w:t>
      </w:r>
    </w:p>
    <w:p w14:paraId="2D3ADC6F" w14:textId="72257A0F" w:rsidR="00312CE0" w:rsidRDefault="000612C2" w:rsidP="000612C2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In our view, existing SMTC configuration can work without increasing the number of SMTCs for a frequency. </w:t>
      </w:r>
      <w:r w:rsidR="00312CE0">
        <w:rPr>
          <w:rFonts w:eastAsiaTheme="minorEastAsia"/>
          <w:lang w:val="en-US" w:eastAsia="ko-KR"/>
        </w:rPr>
        <w:t>In principle, i</w:t>
      </w:r>
      <w:r>
        <w:rPr>
          <w:rFonts w:eastAsiaTheme="minorEastAsia"/>
          <w:lang w:val="en-US" w:eastAsia="ko-KR"/>
        </w:rPr>
        <w:t>f SMTC occurrences are aligned with the each SSB bu</w:t>
      </w:r>
      <w:r w:rsidR="004D48FD">
        <w:rPr>
          <w:rFonts w:eastAsiaTheme="minorEastAsia" w:hint="eastAsia"/>
          <w:lang w:val="en-US" w:eastAsia="ko-KR"/>
        </w:rPr>
        <w:t>r</w:t>
      </w:r>
      <w:r>
        <w:rPr>
          <w:rFonts w:eastAsiaTheme="minorEastAsia"/>
          <w:lang w:val="en-US" w:eastAsia="ko-KR"/>
        </w:rPr>
        <w:t xml:space="preserve">st transmission timing of neighbor cells, </w:t>
      </w:r>
      <w:r w:rsidR="00312CE0">
        <w:rPr>
          <w:rFonts w:eastAsiaTheme="minorEastAsia"/>
          <w:lang w:val="en-US" w:eastAsia="ko-KR"/>
        </w:rPr>
        <w:t>UE can measure the SSBs. Such alignment is possible if SSB bu</w:t>
      </w:r>
      <w:r w:rsidR="004D48FD">
        <w:rPr>
          <w:rFonts w:eastAsiaTheme="minorEastAsia" w:hint="eastAsia"/>
          <w:lang w:val="en-US" w:eastAsia="ko-KR"/>
        </w:rPr>
        <w:t>r</w:t>
      </w:r>
      <w:r w:rsidR="00312CE0">
        <w:rPr>
          <w:rFonts w:eastAsiaTheme="minorEastAsia"/>
          <w:lang w:val="en-US" w:eastAsia="ko-KR"/>
        </w:rPr>
        <w:t>st timing with beam hopping of neighbor cells are separated each other by a fixed time offset, and the SMTC periodicity is configured with a value same as the time offset. The figure1 show</w:t>
      </w:r>
      <w:r w:rsidR="007F0572">
        <w:rPr>
          <w:rFonts w:eastAsiaTheme="minorEastAsia"/>
          <w:lang w:val="en-US" w:eastAsia="ko-KR"/>
        </w:rPr>
        <w:t>s</w:t>
      </w:r>
      <w:r w:rsidR="00312CE0">
        <w:rPr>
          <w:rFonts w:eastAsiaTheme="minorEastAsia"/>
          <w:lang w:val="en-US" w:eastAsia="ko-KR"/>
        </w:rPr>
        <w:t xml:space="preserve"> the example. There are three </w:t>
      </w:r>
      <w:r w:rsidR="007F0572">
        <w:rPr>
          <w:rFonts w:eastAsiaTheme="minorEastAsia"/>
          <w:lang w:val="en-US" w:eastAsia="ko-KR"/>
        </w:rPr>
        <w:t xml:space="preserve">neighbor </w:t>
      </w:r>
      <w:r w:rsidR="00312CE0">
        <w:rPr>
          <w:rFonts w:eastAsiaTheme="minorEastAsia"/>
          <w:lang w:val="en-US" w:eastAsia="ko-KR"/>
        </w:rPr>
        <w:t>cells, cell1, cell2, and cell3, each transmitting SSB bu</w:t>
      </w:r>
      <w:r w:rsidR="004D48FD">
        <w:rPr>
          <w:rFonts w:eastAsiaTheme="minorEastAsia" w:hint="eastAsia"/>
          <w:lang w:val="en-US" w:eastAsia="ko-KR"/>
        </w:rPr>
        <w:t>r</w:t>
      </w:r>
      <w:r w:rsidR="00312CE0">
        <w:rPr>
          <w:rFonts w:eastAsiaTheme="minorEastAsia"/>
          <w:lang w:val="en-US" w:eastAsia="ko-KR"/>
        </w:rPr>
        <w:t xml:space="preserve">st with 320ms periodicity, and SSB burst of neighbor cells are separated by 20ms. Then, SMTC with 20ms periodicity can accommodate all the SSB bursts of different </w:t>
      </w:r>
      <w:r w:rsidR="007F0572">
        <w:rPr>
          <w:rFonts w:eastAsiaTheme="minorEastAsia"/>
          <w:lang w:val="en-US" w:eastAsia="ko-KR"/>
        </w:rPr>
        <w:t xml:space="preserve">neighbor </w:t>
      </w:r>
      <w:r w:rsidR="00312CE0">
        <w:rPr>
          <w:rFonts w:eastAsiaTheme="minorEastAsia"/>
          <w:lang w:val="en-US" w:eastAsia="ko-KR"/>
        </w:rPr>
        <w:t>cells</w:t>
      </w:r>
      <w:r w:rsidR="007F0572">
        <w:rPr>
          <w:rFonts w:eastAsiaTheme="minorEastAsia"/>
          <w:lang w:val="en-US" w:eastAsia="ko-KR"/>
        </w:rPr>
        <w:t>.</w:t>
      </w:r>
      <w:r w:rsidR="00312CE0">
        <w:rPr>
          <w:rFonts w:eastAsiaTheme="minorEastAsia"/>
          <w:lang w:val="en-US" w:eastAsia="ko-KR"/>
        </w:rPr>
        <w:t xml:space="preserve">  </w:t>
      </w:r>
    </w:p>
    <w:p w14:paraId="0AE91559" w14:textId="77777777" w:rsidR="000508EB" w:rsidRDefault="000508EB" w:rsidP="000508EB">
      <w:pPr>
        <w:keepNext/>
        <w:spacing w:before="120"/>
        <w:ind w:firstLineChars="150" w:firstLine="300"/>
        <w:jc w:val="both"/>
      </w:pPr>
      <w:r>
        <w:rPr>
          <w:rFonts w:eastAsiaTheme="minorEastAsia"/>
          <w:noProof/>
          <w:lang w:val="en-US" w:eastAsia="ko-KR"/>
        </w:rPr>
        <w:drawing>
          <wp:inline distT="0" distB="0" distL="0" distR="0" wp14:anchorId="14042FF4" wp14:editId="50F4E8CE">
            <wp:extent cx="5533293" cy="2934610"/>
            <wp:effectExtent l="0" t="0" r="0" b="0"/>
            <wp:docPr id="1768243956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058" cy="29668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C6C9DC" w14:textId="38E8AB00" w:rsidR="000508EB" w:rsidRPr="000508EB" w:rsidRDefault="000508EB" w:rsidP="000508EB">
      <w:pPr>
        <w:pStyle w:val="ac"/>
        <w:jc w:val="center"/>
        <w:rPr>
          <w:rFonts w:eastAsiaTheme="minorEastAsia" w:hint="eastAsia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</w:p>
    <w:p w14:paraId="0FDEAC52" w14:textId="4AF6389C" w:rsidR="00E403B2" w:rsidRPr="007F0C72" w:rsidRDefault="007F0572" w:rsidP="002250B5">
      <w:pPr>
        <w:pStyle w:val="1PropObs"/>
        <w:rPr>
          <w:rFonts w:eastAsiaTheme="minorEastAsia"/>
        </w:rPr>
      </w:pPr>
      <w:r>
        <w:t>Observation</w:t>
      </w:r>
      <w:r w:rsidR="00E403B2">
        <w:rPr>
          <w:rFonts w:hint="eastAsia"/>
        </w:rPr>
        <w:t xml:space="preserve"> </w:t>
      </w:r>
      <w:r w:rsidR="00830EF6">
        <w:t>2</w:t>
      </w:r>
      <w:r w:rsidR="00E403B2" w:rsidRPr="000F4F23">
        <w:tab/>
      </w:r>
      <w:r>
        <w:rPr>
          <w:rFonts w:eastAsiaTheme="minorEastAsia"/>
        </w:rPr>
        <w:t>In case SSB bu</w:t>
      </w:r>
      <w:r w:rsidR="004D48FD">
        <w:rPr>
          <w:rFonts w:eastAsiaTheme="minorEastAsia" w:hint="eastAsia"/>
        </w:rPr>
        <w:t>r</w:t>
      </w:r>
      <w:r>
        <w:rPr>
          <w:rFonts w:eastAsiaTheme="minorEastAsia"/>
        </w:rPr>
        <w:t xml:space="preserve">st timing with beam hopping of neighbor cells are separated each other by a fixed time offset, if SMTC periodicity is set to the as the time offset, the SMTC can accommodate the SSB burst transmissions of those neighbor cells. </w:t>
      </w:r>
      <w:r>
        <w:t xml:space="preserve"> </w:t>
      </w:r>
    </w:p>
    <w:p w14:paraId="0E1E3BC5" w14:textId="5772A171" w:rsidR="007F0C72" w:rsidRDefault="00830EF6" w:rsidP="007F0C72">
      <w:pPr>
        <w:spacing w:before="120"/>
        <w:ind w:firstLineChars="150" w:firstLine="30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 xml:space="preserve">Given the observation1 and 2, we think RAN2 cannot discuss the impact of beam-hopping/extension of SSB periodicity further until RAN1 makes progress and provide input to RAN2. </w:t>
      </w:r>
    </w:p>
    <w:p w14:paraId="0119AAC0" w14:textId="72903C3E" w:rsidR="007F0C72" w:rsidRPr="007F0C72" w:rsidRDefault="007F0C72" w:rsidP="007F0C72">
      <w:pPr>
        <w:pStyle w:val="1PropObs"/>
      </w:pPr>
      <w:r w:rsidRPr="000F4F23">
        <w:rPr>
          <w:rFonts w:hint="eastAsia"/>
        </w:rPr>
        <w:t>Proposal</w:t>
      </w:r>
      <w:r>
        <w:rPr>
          <w:rFonts w:hint="eastAsia"/>
        </w:rPr>
        <w:t xml:space="preserve"> </w:t>
      </w:r>
      <w:r w:rsidR="00830EF6">
        <w:t>4</w:t>
      </w:r>
      <w:r w:rsidRPr="000F4F23">
        <w:tab/>
      </w:r>
      <w:r w:rsidR="00E13445" w:rsidRPr="00E13445">
        <w:t xml:space="preserve">RAN2 </w:t>
      </w:r>
      <w:r w:rsidR="00830EF6">
        <w:t xml:space="preserve">does not discuss the impact of </w:t>
      </w:r>
      <w:r w:rsidR="00E13445" w:rsidRPr="00E13445">
        <w:t xml:space="preserve">beam-hopping on SMTC </w:t>
      </w:r>
      <w:r w:rsidR="00830EF6">
        <w:t xml:space="preserve">further </w:t>
      </w:r>
      <w:r w:rsidR="00E13445" w:rsidRPr="00E13445">
        <w:t xml:space="preserve">until RAN1 </w:t>
      </w:r>
      <w:r w:rsidR="00830EF6">
        <w:t xml:space="preserve">provides necessary input on </w:t>
      </w:r>
      <w:r w:rsidR="00830EF6" w:rsidRPr="00E13445">
        <w:t>SSB periodicity extension and beam-hopping.</w:t>
      </w:r>
    </w:p>
    <w:p w14:paraId="2ECBF6BD" w14:textId="2B425546" w:rsidR="00D4259F" w:rsidRDefault="00B02523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 w:hint="eastAsia"/>
          <w:lang w:val="en-US" w:eastAsia="ko-KR"/>
        </w:rPr>
        <w:t>3</w:t>
      </w:r>
      <w:r>
        <w:rPr>
          <w:rFonts w:eastAsia="맑은 고딕"/>
          <w:lang w:val="en-US" w:eastAsia="ko-KR"/>
        </w:rPr>
        <w:t>.</w:t>
      </w:r>
      <w:r>
        <w:rPr>
          <w:noProof/>
          <w:lang w:val="en-US" w:eastAsia="ko-KR"/>
        </w:rPr>
        <w:t xml:space="preserve"> </w:t>
      </w:r>
      <w:r>
        <w:rPr>
          <w:rFonts w:hint="eastAsia"/>
          <w:noProof/>
          <w:lang w:val="en-US" w:eastAsia="ko-KR"/>
        </w:rPr>
        <w:t>Conclusion</w:t>
      </w:r>
    </w:p>
    <w:p w14:paraId="61C58EFE" w14:textId="2E2DA369" w:rsidR="00D4259F" w:rsidRDefault="00B02523" w:rsidP="00ED389C">
      <w:pPr>
        <w:ind w:firstLineChars="100" w:firstLine="200"/>
        <w:rPr>
          <w:lang w:eastAsia="ko-KR"/>
        </w:rPr>
      </w:pPr>
      <w:r>
        <w:rPr>
          <w:lang w:eastAsia="ko-KR"/>
        </w:rPr>
        <w:t xml:space="preserve">In this contribution, </w:t>
      </w:r>
      <w:r w:rsidR="00574467">
        <w:rPr>
          <w:lang w:eastAsia="ko-KR"/>
        </w:rPr>
        <w:t>following statements are proposed</w:t>
      </w:r>
      <w:r>
        <w:rPr>
          <w:lang w:eastAsia="ko-KR"/>
        </w:rPr>
        <w:t>:</w:t>
      </w:r>
    </w:p>
    <w:p w14:paraId="6A3503BC" w14:textId="77777777" w:rsidR="00830EF6" w:rsidRDefault="00830EF6" w:rsidP="00830EF6">
      <w:pPr>
        <w:pStyle w:val="1PropObs"/>
        <w:ind w:firstLineChars="0"/>
      </w:pPr>
      <w:r w:rsidRPr="000F4F23">
        <w:t xml:space="preserve">Proposal </w:t>
      </w:r>
      <w:r>
        <w:t>1</w:t>
      </w:r>
      <w:r w:rsidRPr="000F4F23">
        <w:tab/>
      </w:r>
      <w:r w:rsidRPr="007F0C72">
        <w:rPr>
          <w:rFonts w:hint="eastAsia"/>
        </w:rPr>
        <w:t xml:space="preserve">Rel-19 NTN UEs that do not support DL-CE </w:t>
      </w:r>
      <w:r>
        <w:t>can be</w:t>
      </w:r>
      <w:r w:rsidRPr="007F0C72">
        <w:rPr>
          <w:rFonts w:hint="eastAsia"/>
        </w:rPr>
        <w:t xml:space="preserve"> barred from accessing a cell operating with DL-CE using the existing NTN bar bit, in the same way as pre-Rel19 NTN UEs.</w:t>
      </w:r>
    </w:p>
    <w:p w14:paraId="0EDD32B8" w14:textId="77777777" w:rsidR="00830EF6" w:rsidRDefault="00830EF6" w:rsidP="00830EF6">
      <w:pPr>
        <w:pStyle w:val="1PropObs"/>
        <w:ind w:firstLineChars="0"/>
        <w:rPr>
          <w:rFonts w:eastAsiaTheme="minorEastAsia"/>
        </w:rPr>
      </w:pPr>
      <w:r w:rsidRPr="000F4F23">
        <w:t xml:space="preserve">Proposal </w:t>
      </w:r>
      <w:r>
        <w:t>2</w:t>
      </w:r>
      <w:r w:rsidRPr="000F4F23">
        <w:tab/>
      </w:r>
      <w:r w:rsidRPr="007F0C72">
        <w:rPr>
          <w:rFonts w:hint="eastAsia"/>
        </w:rPr>
        <w:t>A n</w:t>
      </w:r>
      <w:r w:rsidRPr="007F0C72">
        <w:t xml:space="preserve">ew bar bit </w:t>
      </w:r>
      <w:r>
        <w:t xml:space="preserve">with code points {barred, </w:t>
      </w:r>
      <w:proofErr w:type="spellStart"/>
      <w:r>
        <w:t>notBarred</w:t>
      </w:r>
      <w:proofErr w:type="spellEnd"/>
      <w:r>
        <w:t xml:space="preserve">} </w:t>
      </w:r>
      <w:r w:rsidRPr="007F0C72">
        <w:t xml:space="preserve">should be </w:t>
      </w:r>
      <w:r w:rsidRPr="007F0C72">
        <w:rPr>
          <w:rFonts w:hint="eastAsia"/>
        </w:rPr>
        <w:t>introduced</w:t>
      </w:r>
      <w:r>
        <w:t xml:space="preserve"> to control access </w:t>
      </w:r>
      <w:r w:rsidRPr="007F0C72">
        <w:t xml:space="preserve">UEs supporting Rel19 NTN </w:t>
      </w:r>
      <w:r w:rsidRPr="007F0C72">
        <w:rPr>
          <w:rFonts w:hint="eastAsia"/>
        </w:rPr>
        <w:t>DL-CE</w:t>
      </w:r>
      <w:r>
        <w:rPr>
          <w:rFonts w:hint="eastAsia"/>
        </w:rPr>
        <w:t>.</w:t>
      </w:r>
    </w:p>
    <w:p w14:paraId="56EF7424" w14:textId="77777777" w:rsidR="00830EF6" w:rsidRPr="00E13445" w:rsidRDefault="00830EF6" w:rsidP="00830EF6">
      <w:pPr>
        <w:pStyle w:val="1PropObs"/>
        <w:ind w:firstLineChars="0"/>
        <w:rPr>
          <w:rFonts w:eastAsiaTheme="minorEastAsia"/>
        </w:rPr>
      </w:pPr>
      <w:r w:rsidRPr="000F4F23">
        <w:t xml:space="preserve">Proposal </w:t>
      </w:r>
      <w:r>
        <w:rPr>
          <w:rFonts w:hint="eastAsia"/>
        </w:rPr>
        <w:t>3</w:t>
      </w:r>
      <w:r w:rsidRPr="000F4F23">
        <w:tab/>
      </w:r>
      <w:r w:rsidRPr="00E13445">
        <w:t xml:space="preserve">SMTC periodicity </w:t>
      </w:r>
      <w:r>
        <w:t>value range should be extended if</w:t>
      </w:r>
      <w:r w:rsidRPr="00E13445">
        <w:t xml:space="preserve"> SSB periodicity</w:t>
      </w:r>
      <w:r>
        <w:t xml:space="preserve"> can be greater than 160ms</w:t>
      </w:r>
      <w:r w:rsidRPr="00E13445">
        <w:t>.</w:t>
      </w:r>
    </w:p>
    <w:p w14:paraId="3B4764DE" w14:textId="77777777" w:rsidR="00830EF6" w:rsidRPr="00830EF6" w:rsidRDefault="00830EF6" w:rsidP="00830EF6">
      <w:pPr>
        <w:pStyle w:val="1PropObs"/>
        <w:rPr>
          <w:rFonts w:eastAsiaTheme="minorEastAsia"/>
        </w:rPr>
      </w:pPr>
      <w:r>
        <w:rPr>
          <w:rFonts w:hint="eastAsia"/>
        </w:rPr>
        <w:t xml:space="preserve">Observation1 </w:t>
      </w:r>
      <w:r w:rsidRPr="000F4F23">
        <w:tab/>
      </w:r>
      <w:r w:rsidRPr="007F0C72">
        <w:t xml:space="preserve">No decision has been taken on the </w:t>
      </w:r>
      <w:r>
        <w:t xml:space="preserve">extension of the SSB periodicity and there is no progress on </w:t>
      </w:r>
      <w:r w:rsidRPr="007F0C72">
        <w:t>beam</w:t>
      </w:r>
      <w:r>
        <w:t xml:space="preserve"> hopping in RAN1. </w:t>
      </w:r>
    </w:p>
    <w:p w14:paraId="3CF55FAE" w14:textId="62E694C2" w:rsidR="00830EF6" w:rsidRPr="007F0C72" w:rsidRDefault="00830EF6" w:rsidP="00830EF6">
      <w:pPr>
        <w:pStyle w:val="1PropObs"/>
        <w:rPr>
          <w:rFonts w:eastAsiaTheme="minorEastAsia"/>
        </w:rPr>
      </w:pPr>
      <w:r>
        <w:t>Observation</w:t>
      </w:r>
      <w:r>
        <w:rPr>
          <w:rFonts w:hint="eastAsia"/>
        </w:rPr>
        <w:t xml:space="preserve"> </w:t>
      </w:r>
      <w:r>
        <w:t>2</w:t>
      </w:r>
      <w:r w:rsidRPr="000F4F23">
        <w:tab/>
      </w:r>
      <w:r>
        <w:rPr>
          <w:rFonts w:eastAsiaTheme="minorEastAsia"/>
        </w:rPr>
        <w:t>In case SSB bu</w:t>
      </w:r>
      <w:r w:rsidR="004D48FD">
        <w:rPr>
          <w:rFonts w:eastAsiaTheme="minorEastAsia" w:hint="eastAsia"/>
        </w:rPr>
        <w:t>r</w:t>
      </w:r>
      <w:r>
        <w:rPr>
          <w:rFonts w:eastAsiaTheme="minorEastAsia"/>
        </w:rPr>
        <w:t xml:space="preserve">st timing with beam hopping of neighbor cells are separated each other by a fixed time offset, if SMTC periodicity is set to the as the time offset, the SMTC can accommodate the SSB burst transmissions of those neighbor cells. </w:t>
      </w:r>
      <w:r>
        <w:t xml:space="preserve"> </w:t>
      </w:r>
    </w:p>
    <w:p w14:paraId="2C64778B" w14:textId="77777777" w:rsidR="00830EF6" w:rsidRPr="007F0C72" w:rsidRDefault="00830EF6" w:rsidP="00830EF6">
      <w:pPr>
        <w:pStyle w:val="1PropObs"/>
      </w:pPr>
      <w:r w:rsidRPr="000F4F23">
        <w:rPr>
          <w:rFonts w:hint="eastAsia"/>
        </w:rPr>
        <w:t>Proposal</w:t>
      </w:r>
      <w:r>
        <w:rPr>
          <w:rFonts w:hint="eastAsia"/>
        </w:rPr>
        <w:t xml:space="preserve"> </w:t>
      </w:r>
      <w:r>
        <w:t>4</w:t>
      </w:r>
      <w:r w:rsidRPr="000F4F23">
        <w:tab/>
      </w:r>
      <w:r w:rsidRPr="00E13445">
        <w:t xml:space="preserve">RAN2 </w:t>
      </w:r>
      <w:r>
        <w:t xml:space="preserve">does not discuss the impact of </w:t>
      </w:r>
      <w:r w:rsidRPr="00E13445">
        <w:t xml:space="preserve">beam-hopping on SMTC </w:t>
      </w:r>
      <w:r>
        <w:t xml:space="preserve">further </w:t>
      </w:r>
      <w:r w:rsidRPr="00E13445">
        <w:t xml:space="preserve">until RAN1 </w:t>
      </w:r>
      <w:r>
        <w:t xml:space="preserve">provides necessary input on </w:t>
      </w:r>
      <w:r w:rsidRPr="00E13445">
        <w:t>SSB periodicity extension and beam-hopping.</w:t>
      </w:r>
    </w:p>
    <w:p w14:paraId="2D74456B" w14:textId="65BA98A7" w:rsidR="00B072E6" w:rsidRPr="005867FC" w:rsidRDefault="00D75919" w:rsidP="005867FC">
      <w:pPr>
        <w:pStyle w:val="1"/>
        <w:spacing w:line="300" w:lineRule="atLeast"/>
        <w:rPr>
          <w:noProof/>
          <w:lang w:val="en-US" w:eastAsia="ko-KR"/>
        </w:rPr>
      </w:pPr>
      <w:r w:rsidRPr="005867FC">
        <w:rPr>
          <w:rFonts w:hint="eastAsia"/>
          <w:noProof/>
          <w:lang w:val="en-US" w:eastAsia="ko-KR"/>
        </w:rPr>
        <w:lastRenderedPageBreak/>
        <w:t>4. References</w:t>
      </w:r>
    </w:p>
    <w:p w14:paraId="55DCD0FE" w14:textId="4DFE84A2" w:rsidR="00586AD7" w:rsidRPr="00586AD7" w:rsidRDefault="00586AD7" w:rsidP="00586AD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Theme="minorEastAsia" w:hint="eastAsia"/>
          <w:lang w:eastAsia="ko-KR"/>
        </w:rPr>
      </w:pPr>
      <w:r w:rsidRPr="00586AD7">
        <w:rPr>
          <w:rFonts w:eastAsiaTheme="minorEastAsia"/>
          <w:lang w:eastAsia="ko-KR"/>
        </w:rPr>
        <w:t xml:space="preserve">[1] </w:t>
      </w:r>
      <w:r>
        <w:rPr>
          <w:rFonts w:eastAsiaTheme="minorEastAsia" w:hint="eastAsia"/>
          <w:lang w:val="en-US" w:eastAsia="ko-KR"/>
        </w:rPr>
        <w:t>TS38.331</w:t>
      </w:r>
      <w:r w:rsidRPr="00586AD7">
        <w:rPr>
          <w:rFonts w:eastAsiaTheme="minorEastAsia"/>
          <w:lang w:val="en-US" w:eastAsia="ko-KR"/>
        </w:rPr>
        <w:tab/>
      </w:r>
      <w:r w:rsidRPr="00586AD7">
        <w:rPr>
          <w:rFonts w:eastAsiaTheme="minorEastAsia"/>
          <w:lang w:eastAsia="ko-KR"/>
        </w:rPr>
        <w:t>NR; Radio Resource Control (RRC); Protocol specification</w:t>
      </w:r>
      <w:r w:rsidR="00290E3E">
        <w:rPr>
          <w:rFonts w:eastAsiaTheme="minorEastAsia" w:hint="eastAsia"/>
          <w:lang w:eastAsia="ko-KR"/>
        </w:rPr>
        <w:t>.</w:t>
      </w:r>
    </w:p>
    <w:p w14:paraId="1A7B5B42" w14:textId="1AB5DD7B" w:rsidR="005C7B81" w:rsidRPr="00586AD7" w:rsidRDefault="00830EF6" w:rsidP="005B0F68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[2] </w:t>
      </w:r>
      <w:r w:rsidR="00290E3E" w:rsidRPr="00290E3E">
        <w:rPr>
          <w:lang w:eastAsia="ko-KR"/>
        </w:rPr>
        <w:t>R2-2407532</w:t>
      </w:r>
      <w:r w:rsidR="00290E3E">
        <w:rPr>
          <w:rFonts w:hint="eastAsia"/>
          <w:lang w:eastAsia="ko-KR"/>
        </w:rPr>
        <w:t xml:space="preserve">, </w:t>
      </w:r>
      <w:r w:rsidR="00290E3E" w:rsidRPr="00290E3E">
        <w:rPr>
          <w:lang w:eastAsia="ko-KR"/>
        </w:rPr>
        <w:t>Downlink coverage enhancement SMTC impacts</w:t>
      </w:r>
      <w:r w:rsidR="00290E3E">
        <w:rPr>
          <w:rFonts w:hint="eastAsia"/>
          <w:lang w:eastAsia="ko-KR"/>
        </w:rPr>
        <w:t xml:space="preserve">, </w:t>
      </w:r>
      <w:r w:rsidR="00290E3E" w:rsidRPr="00290E3E">
        <w:rPr>
          <w:lang w:eastAsia="ko-KR"/>
        </w:rPr>
        <w:t>Sequans Communications</w:t>
      </w:r>
      <w:r w:rsidR="00290E3E">
        <w:rPr>
          <w:rFonts w:hint="eastAsia"/>
          <w:lang w:eastAsia="ko-KR"/>
        </w:rPr>
        <w:t>.</w:t>
      </w:r>
    </w:p>
    <w:sectPr w:rsidR="005C7B81" w:rsidRPr="00586AD7" w:rsidSect="002F1AA5"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C29E9D" w14:textId="77777777" w:rsidR="00BC031B" w:rsidRDefault="00BC031B">
      <w:pPr>
        <w:pStyle w:val="1"/>
      </w:pPr>
      <w:r>
        <w:separator/>
      </w:r>
    </w:p>
  </w:endnote>
  <w:endnote w:type="continuationSeparator" w:id="0">
    <w:p w14:paraId="55446F1B" w14:textId="77777777" w:rsidR="00BC031B" w:rsidRDefault="00BC031B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2F134" w14:textId="77777777" w:rsidR="001767F9" w:rsidRDefault="001767F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0B6C09A6" w14:textId="77777777" w:rsidR="001767F9" w:rsidRDefault="001767F9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56A5A" w14:textId="6176B953" w:rsidR="001767F9" w:rsidRDefault="001767F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30EF6">
      <w:rPr>
        <w:rStyle w:val="af1"/>
      </w:rPr>
      <w:t>4</w:t>
    </w:r>
    <w:r>
      <w:rPr>
        <w:rStyle w:val="af1"/>
      </w:rPr>
      <w:fldChar w:fldCharType="end"/>
    </w:r>
  </w:p>
  <w:p w14:paraId="0B1DF563" w14:textId="77777777" w:rsidR="001767F9" w:rsidRDefault="001767F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4F9208" w14:textId="77777777" w:rsidR="00BC031B" w:rsidRDefault="00BC031B">
      <w:pPr>
        <w:pStyle w:val="1"/>
      </w:pPr>
      <w:r>
        <w:separator/>
      </w:r>
    </w:p>
  </w:footnote>
  <w:footnote w:type="continuationSeparator" w:id="0">
    <w:p w14:paraId="78049DE9" w14:textId="77777777" w:rsidR="00BC031B" w:rsidRDefault="00BC031B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109D0868"/>
    <w:multiLevelType w:val="hybridMultilevel"/>
    <w:tmpl w:val="8F66E4F2"/>
    <w:lvl w:ilvl="0" w:tplc="5540CAC6">
      <w:start w:val="4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2" w15:restartNumberingAfterBreak="0">
    <w:nsid w:val="1A7066AF"/>
    <w:multiLevelType w:val="hybridMultilevel"/>
    <w:tmpl w:val="ACDE2B3C"/>
    <w:lvl w:ilvl="0" w:tplc="0409000F">
      <w:start w:val="1"/>
      <w:numFmt w:val="decimal"/>
      <w:lvlText w:val="%1."/>
      <w:lvlJc w:val="left"/>
      <w:pPr>
        <w:ind w:left="1180" w:hanging="440"/>
      </w:pPr>
    </w:lvl>
    <w:lvl w:ilvl="1" w:tplc="04090019" w:tentative="1">
      <w:start w:val="1"/>
      <w:numFmt w:val="upperLetter"/>
      <w:lvlText w:val="%2."/>
      <w:lvlJc w:val="left"/>
      <w:pPr>
        <w:ind w:left="1620" w:hanging="440"/>
      </w:pPr>
    </w:lvl>
    <w:lvl w:ilvl="2" w:tplc="0409001B" w:tentative="1">
      <w:start w:val="1"/>
      <w:numFmt w:val="lowerRoman"/>
      <w:lvlText w:val="%3."/>
      <w:lvlJc w:val="right"/>
      <w:pPr>
        <w:ind w:left="2060" w:hanging="440"/>
      </w:pPr>
    </w:lvl>
    <w:lvl w:ilvl="3" w:tplc="0409000F" w:tentative="1">
      <w:start w:val="1"/>
      <w:numFmt w:val="decimal"/>
      <w:lvlText w:val="%4."/>
      <w:lvlJc w:val="left"/>
      <w:pPr>
        <w:ind w:left="2500" w:hanging="440"/>
      </w:pPr>
    </w:lvl>
    <w:lvl w:ilvl="4" w:tplc="04090019" w:tentative="1">
      <w:start w:val="1"/>
      <w:numFmt w:val="upperLetter"/>
      <w:lvlText w:val="%5."/>
      <w:lvlJc w:val="left"/>
      <w:pPr>
        <w:ind w:left="2940" w:hanging="440"/>
      </w:pPr>
    </w:lvl>
    <w:lvl w:ilvl="5" w:tplc="0409001B" w:tentative="1">
      <w:start w:val="1"/>
      <w:numFmt w:val="lowerRoman"/>
      <w:lvlText w:val="%6."/>
      <w:lvlJc w:val="right"/>
      <w:pPr>
        <w:ind w:left="3380" w:hanging="440"/>
      </w:pPr>
    </w:lvl>
    <w:lvl w:ilvl="6" w:tplc="0409000F" w:tentative="1">
      <w:start w:val="1"/>
      <w:numFmt w:val="decimal"/>
      <w:lvlText w:val="%7."/>
      <w:lvlJc w:val="left"/>
      <w:pPr>
        <w:ind w:left="3820" w:hanging="440"/>
      </w:pPr>
    </w:lvl>
    <w:lvl w:ilvl="7" w:tplc="04090019" w:tentative="1">
      <w:start w:val="1"/>
      <w:numFmt w:val="upperLetter"/>
      <w:lvlText w:val="%8."/>
      <w:lvlJc w:val="left"/>
      <w:pPr>
        <w:ind w:left="4260" w:hanging="440"/>
      </w:pPr>
    </w:lvl>
    <w:lvl w:ilvl="8" w:tplc="0409001B" w:tentative="1">
      <w:start w:val="1"/>
      <w:numFmt w:val="lowerRoman"/>
      <w:lvlText w:val="%9."/>
      <w:lvlJc w:val="right"/>
      <w:pPr>
        <w:ind w:left="4700" w:hanging="440"/>
      </w:pPr>
    </w:lvl>
  </w:abstractNum>
  <w:abstractNum w:abstractNumId="3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4" w15:restartNumberingAfterBreak="0">
    <w:nsid w:val="40635E75"/>
    <w:multiLevelType w:val="hybridMultilevel"/>
    <w:tmpl w:val="062AB538"/>
    <w:lvl w:ilvl="0" w:tplc="FFFFFFFF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9AE667C"/>
    <w:multiLevelType w:val="hybridMultilevel"/>
    <w:tmpl w:val="2812BBFC"/>
    <w:lvl w:ilvl="0" w:tplc="044C3678">
      <w:start w:val="2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4E2E6D7E"/>
    <w:multiLevelType w:val="hybridMultilevel"/>
    <w:tmpl w:val="C7886218"/>
    <w:lvl w:ilvl="0" w:tplc="69A41C22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0" w15:restartNumberingAfterBreak="0">
    <w:nsid w:val="51876570"/>
    <w:multiLevelType w:val="hybridMultilevel"/>
    <w:tmpl w:val="55E21C70"/>
    <w:lvl w:ilvl="0" w:tplc="A6720E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56490072"/>
    <w:multiLevelType w:val="hybridMultilevel"/>
    <w:tmpl w:val="40880FB8"/>
    <w:lvl w:ilvl="0" w:tplc="B4383728">
      <w:start w:val="550"/>
      <w:numFmt w:val="bullet"/>
      <w:lvlText w:val=""/>
      <w:lvlJc w:val="left"/>
      <w:pPr>
        <w:ind w:left="644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56844926"/>
    <w:multiLevelType w:val="hybridMultilevel"/>
    <w:tmpl w:val="D188F9BC"/>
    <w:lvl w:ilvl="0" w:tplc="04090019">
      <w:start w:val="1"/>
      <w:numFmt w:val="upperLetter"/>
      <w:lvlText w:val="%1."/>
      <w:lvlJc w:val="left"/>
      <w:pPr>
        <w:ind w:left="880" w:hanging="440"/>
      </w:p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3" w15:restartNumberingAfterBreak="0">
    <w:nsid w:val="5C1B4C25"/>
    <w:multiLevelType w:val="hybridMultilevel"/>
    <w:tmpl w:val="E1A4D0D8"/>
    <w:lvl w:ilvl="0" w:tplc="04090019">
      <w:start w:val="1"/>
      <w:numFmt w:val="upperLetter"/>
      <w:lvlText w:val="%1."/>
      <w:lvlJc w:val="left"/>
      <w:pPr>
        <w:ind w:left="1180" w:hanging="440"/>
      </w:pPr>
    </w:lvl>
    <w:lvl w:ilvl="1" w:tplc="FFFFFFFF" w:tentative="1">
      <w:start w:val="1"/>
      <w:numFmt w:val="upperLetter"/>
      <w:lvlText w:val="%2."/>
      <w:lvlJc w:val="left"/>
      <w:pPr>
        <w:ind w:left="1620" w:hanging="440"/>
      </w:pPr>
    </w:lvl>
    <w:lvl w:ilvl="2" w:tplc="FFFFFFFF" w:tentative="1">
      <w:start w:val="1"/>
      <w:numFmt w:val="lowerRoman"/>
      <w:lvlText w:val="%3."/>
      <w:lvlJc w:val="right"/>
      <w:pPr>
        <w:ind w:left="2060" w:hanging="440"/>
      </w:pPr>
    </w:lvl>
    <w:lvl w:ilvl="3" w:tplc="FFFFFFFF" w:tentative="1">
      <w:start w:val="1"/>
      <w:numFmt w:val="decimal"/>
      <w:lvlText w:val="%4."/>
      <w:lvlJc w:val="left"/>
      <w:pPr>
        <w:ind w:left="2500" w:hanging="440"/>
      </w:pPr>
    </w:lvl>
    <w:lvl w:ilvl="4" w:tplc="FFFFFFFF" w:tentative="1">
      <w:start w:val="1"/>
      <w:numFmt w:val="upperLetter"/>
      <w:lvlText w:val="%5."/>
      <w:lvlJc w:val="left"/>
      <w:pPr>
        <w:ind w:left="2940" w:hanging="440"/>
      </w:pPr>
    </w:lvl>
    <w:lvl w:ilvl="5" w:tplc="FFFFFFFF" w:tentative="1">
      <w:start w:val="1"/>
      <w:numFmt w:val="lowerRoman"/>
      <w:lvlText w:val="%6."/>
      <w:lvlJc w:val="right"/>
      <w:pPr>
        <w:ind w:left="3380" w:hanging="440"/>
      </w:pPr>
    </w:lvl>
    <w:lvl w:ilvl="6" w:tplc="FFFFFFFF" w:tentative="1">
      <w:start w:val="1"/>
      <w:numFmt w:val="decimal"/>
      <w:lvlText w:val="%7."/>
      <w:lvlJc w:val="left"/>
      <w:pPr>
        <w:ind w:left="3820" w:hanging="440"/>
      </w:pPr>
    </w:lvl>
    <w:lvl w:ilvl="7" w:tplc="FFFFFFFF" w:tentative="1">
      <w:start w:val="1"/>
      <w:numFmt w:val="upperLetter"/>
      <w:lvlText w:val="%8."/>
      <w:lvlJc w:val="left"/>
      <w:pPr>
        <w:ind w:left="4260" w:hanging="440"/>
      </w:pPr>
    </w:lvl>
    <w:lvl w:ilvl="8" w:tplc="FFFFFFFF" w:tentative="1">
      <w:start w:val="1"/>
      <w:numFmt w:val="lowerRoman"/>
      <w:lvlText w:val="%9."/>
      <w:lvlJc w:val="right"/>
      <w:pPr>
        <w:ind w:left="4700" w:hanging="440"/>
      </w:pPr>
    </w:lvl>
  </w:abstractNum>
  <w:abstractNum w:abstractNumId="14" w15:restartNumberingAfterBreak="0">
    <w:nsid w:val="61DB6308"/>
    <w:multiLevelType w:val="hybridMultilevel"/>
    <w:tmpl w:val="062AB538"/>
    <w:lvl w:ilvl="0" w:tplc="99C0FEE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5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16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745760556">
    <w:abstractNumId w:val="5"/>
  </w:num>
  <w:num w:numId="2" w16cid:durableId="1767923810">
    <w:abstractNumId w:val="0"/>
  </w:num>
  <w:num w:numId="3" w16cid:durableId="43338078">
    <w:abstractNumId w:val="7"/>
  </w:num>
  <w:num w:numId="4" w16cid:durableId="1781683788">
    <w:abstractNumId w:val="18"/>
  </w:num>
  <w:num w:numId="5" w16cid:durableId="29887937">
    <w:abstractNumId w:val="8"/>
  </w:num>
  <w:num w:numId="6" w16cid:durableId="594477704">
    <w:abstractNumId w:val="17"/>
  </w:num>
  <w:num w:numId="7" w16cid:durableId="36785130">
    <w:abstractNumId w:val="3"/>
  </w:num>
  <w:num w:numId="8" w16cid:durableId="197394768">
    <w:abstractNumId w:val="15"/>
  </w:num>
  <w:num w:numId="9" w16cid:durableId="239369389">
    <w:abstractNumId w:val="16"/>
  </w:num>
  <w:num w:numId="10" w16cid:durableId="1603108783">
    <w:abstractNumId w:val="10"/>
  </w:num>
  <w:num w:numId="11" w16cid:durableId="775442339">
    <w:abstractNumId w:val="9"/>
  </w:num>
  <w:num w:numId="12" w16cid:durableId="1321157273">
    <w:abstractNumId w:val="11"/>
  </w:num>
  <w:num w:numId="13" w16cid:durableId="1008210708">
    <w:abstractNumId w:val="14"/>
  </w:num>
  <w:num w:numId="14" w16cid:durableId="150100684">
    <w:abstractNumId w:val="4"/>
  </w:num>
  <w:num w:numId="15" w16cid:durableId="998774455">
    <w:abstractNumId w:val="2"/>
  </w:num>
  <w:num w:numId="16" w16cid:durableId="1733769010">
    <w:abstractNumId w:val="13"/>
  </w:num>
  <w:num w:numId="17" w16cid:durableId="1924148039">
    <w:abstractNumId w:val="12"/>
  </w:num>
  <w:num w:numId="18" w16cid:durableId="1308511030">
    <w:abstractNumId w:val="6"/>
  </w:num>
  <w:num w:numId="19" w16cid:durableId="199112748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2NLYwNDKytLC0tDBQ0lEKTi0uzszPAykwNqoFAJ0upUAtAAAA"/>
  </w:docVars>
  <w:rsids>
    <w:rsidRoot w:val="00D4259F"/>
    <w:rsid w:val="000009A1"/>
    <w:rsid w:val="00000FE6"/>
    <w:rsid w:val="00001375"/>
    <w:rsid w:val="0000209D"/>
    <w:rsid w:val="00002BC4"/>
    <w:rsid w:val="00003840"/>
    <w:rsid w:val="000048E4"/>
    <w:rsid w:val="00004BE2"/>
    <w:rsid w:val="0000532B"/>
    <w:rsid w:val="00005CD8"/>
    <w:rsid w:val="00006DDB"/>
    <w:rsid w:val="00007A80"/>
    <w:rsid w:val="00011259"/>
    <w:rsid w:val="00012B7D"/>
    <w:rsid w:val="000136BA"/>
    <w:rsid w:val="00013701"/>
    <w:rsid w:val="000143EF"/>
    <w:rsid w:val="00014502"/>
    <w:rsid w:val="00015B19"/>
    <w:rsid w:val="00016D57"/>
    <w:rsid w:val="00020054"/>
    <w:rsid w:val="00021BE1"/>
    <w:rsid w:val="00024524"/>
    <w:rsid w:val="000251D3"/>
    <w:rsid w:val="000256B8"/>
    <w:rsid w:val="00025F4D"/>
    <w:rsid w:val="000306D2"/>
    <w:rsid w:val="00030858"/>
    <w:rsid w:val="00031AB7"/>
    <w:rsid w:val="00032EE4"/>
    <w:rsid w:val="000342AC"/>
    <w:rsid w:val="00034737"/>
    <w:rsid w:val="00034F13"/>
    <w:rsid w:val="00035044"/>
    <w:rsid w:val="00037BE7"/>
    <w:rsid w:val="0004094A"/>
    <w:rsid w:val="00042645"/>
    <w:rsid w:val="00042AB5"/>
    <w:rsid w:val="00042E14"/>
    <w:rsid w:val="000436DD"/>
    <w:rsid w:val="000448EE"/>
    <w:rsid w:val="00045290"/>
    <w:rsid w:val="00047082"/>
    <w:rsid w:val="000508EB"/>
    <w:rsid w:val="0005195C"/>
    <w:rsid w:val="00052973"/>
    <w:rsid w:val="000533E2"/>
    <w:rsid w:val="0005356D"/>
    <w:rsid w:val="00053FB6"/>
    <w:rsid w:val="00054D20"/>
    <w:rsid w:val="00055696"/>
    <w:rsid w:val="00055BC5"/>
    <w:rsid w:val="000564A6"/>
    <w:rsid w:val="000566AC"/>
    <w:rsid w:val="00057930"/>
    <w:rsid w:val="000612C2"/>
    <w:rsid w:val="0006174B"/>
    <w:rsid w:val="00063EE9"/>
    <w:rsid w:val="000653C0"/>
    <w:rsid w:val="000665D0"/>
    <w:rsid w:val="00066675"/>
    <w:rsid w:val="00067BB7"/>
    <w:rsid w:val="000713E0"/>
    <w:rsid w:val="00072503"/>
    <w:rsid w:val="00074943"/>
    <w:rsid w:val="00082F62"/>
    <w:rsid w:val="00083517"/>
    <w:rsid w:val="000846CA"/>
    <w:rsid w:val="00086EBA"/>
    <w:rsid w:val="00092677"/>
    <w:rsid w:val="000930EC"/>
    <w:rsid w:val="000931B5"/>
    <w:rsid w:val="00093E01"/>
    <w:rsid w:val="000945E4"/>
    <w:rsid w:val="00094A2B"/>
    <w:rsid w:val="00095033"/>
    <w:rsid w:val="00095272"/>
    <w:rsid w:val="000963FC"/>
    <w:rsid w:val="0009651B"/>
    <w:rsid w:val="00097DBF"/>
    <w:rsid w:val="000A1F68"/>
    <w:rsid w:val="000A23BA"/>
    <w:rsid w:val="000A5405"/>
    <w:rsid w:val="000A5B22"/>
    <w:rsid w:val="000A5EC9"/>
    <w:rsid w:val="000A6528"/>
    <w:rsid w:val="000A6CA0"/>
    <w:rsid w:val="000A751D"/>
    <w:rsid w:val="000B07E5"/>
    <w:rsid w:val="000B07EB"/>
    <w:rsid w:val="000B21EE"/>
    <w:rsid w:val="000B2583"/>
    <w:rsid w:val="000B2C8C"/>
    <w:rsid w:val="000B6C5E"/>
    <w:rsid w:val="000B6E63"/>
    <w:rsid w:val="000B7ECC"/>
    <w:rsid w:val="000C0F2B"/>
    <w:rsid w:val="000C1A86"/>
    <w:rsid w:val="000C29DD"/>
    <w:rsid w:val="000C4BC7"/>
    <w:rsid w:val="000C4FC3"/>
    <w:rsid w:val="000C6D55"/>
    <w:rsid w:val="000C7193"/>
    <w:rsid w:val="000D01D5"/>
    <w:rsid w:val="000D1B87"/>
    <w:rsid w:val="000D1DF7"/>
    <w:rsid w:val="000D253D"/>
    <w:rsid w:val="000D6324"/>
    <w:rsid w:val="000D7763"/>
    <w:rsid w:val="000D7F22"/>
    <w:rsid w:val="000E018D"/>
    <w:rsid w:val="000E0852"/>
    <w:rsid w:val="000E0CF1"/>
    <w:rsid w:val="000E2450"/>
    <w:rsid w:val="000E27D5"/>
    <w:rsid w:val="000E2FE4"/>
    <w:rsid w:val="000E3442"/>
    <w:rsid w:val="000E3895"/>
    <w:rsid w:val="000E4F22"/>
    <w:rsid w:val="000E5F80"/>
    <w:rsid w:val="000E609B"/>
    <w:rsid w:val="000E6723"/>
    <w:rsid w:val="000E6C55"/>
    <w:rsid w:val="000E73ED"/>
    <w:rsid w:val="000E7B69"/>
    <w:rsid w:val="000E7DA0"/>
    <w:rsid w:val="000E7DB5"/>
    <w:rsid w:val="000F0F11"/>
    <w:rsid w:val="000F1068"/>
    <w:rsid w:val="000F22E9"/>
    <w:rsid w:val="000F3E08"/>
    <w:rsid w:val="000F4F23"/>
    <w:rsid w:val="0010074F"/>
    <w:rsid w:val="001010E8"/>
    <w:rsid w:val="001017DD"/>
    <w:rsid w:val="001018C8"/>
    <w:rsid w:val="00101EA3"/>
    <w:rsid w:val="00102EC4"/>
    <w:rsid w:val="00103042"/>
    <w:rsid w:val="00103E65"/>
    <w:rsid w:val="00104965"/>
    <w:rsid w:val="0010771A"/>
    <w:rsid w:val="001101F5"/>
    <w:rsid w:val="00110CDF"/>
    <w:rsid w:val="00111939"/>
    <w:rsid w:val="00112557"/>
    <w:rsid w:val="001129BC"/>
    <w:rsid w:val="00113169"/>
    <w:rsid w:val="0011377F"/>
    <w:rsid w:val="001139E7"/>
    <w:rsid w:val="001156A4"/>
    <w:rsid w:val="0011623A"/>
    <w:rsid w:val="00117B48"/>
    <w:rsid w:val="00124114"/>
    <w:rsid w:val="00124185"/>
    <w:rsid w:val="00124AB1"/>
    <w:rsid w:val="001274FF"/>
    <w:rsid w:val="00131F58"/>
    <w:rsid w:val="00132E2E"/>
    <w:rsid w:val="00133FE6"/>
    <w:rsid w:val="00134278"/>
    <w:rsid w:val="00134DCC"/>
    <w:rsid w:val="00135E96"/>
    <w:rsid w:val="00136896"/>
    <w:rsid w:val="00137266"/>
    <w:rsid w:val="001378B3"/>
    <w:rsid w:val="00140037"/>
    <w:rsid w:val="00140150"/>
    <w:rsid w:val="00140313"/>
    <w:rsid w:val="001406F3"/>
    <w:rsid w:val="00142B56"/>
    <w:rsid w:val="001448F0"/>
    <w:rsid w:val="00144B2A"/>
    <w:rsid w:val="00144E95"/>
    <w:rsid w:val="00145F60"/>
    <w:rsid w:val="00146ED5"/>
    <w:rsid w:val="001474B4"/>
    <w:rsid w:val="00147C32"/>
    <w:rsid w:val="00151417"/>
    <w:rsid w:val="00160E88"/>
    <w:rsid w:val="001634D6"/>
    <w:rsid w:val="00163BC4"/>
    <w:rsid w:val="00164A9F"/>
    <w:rsid w:val="00164FAE"/>
    <w:rsid w:val="0016623B"/>
    <w:rsid w:val="00171366"/>
    <w:rsid w:val="001721A3"/>
    <w:rsid w:val="00172A7A"/>
    <w:rsid w:val="00172B21"/>
    <w:rsid w:val="0017310E"/>
    <w:rsid w:val="00175D82"/>
    <w:rsid w:val="00176594"/>
    <w:rsid w:val="001767F9"/>
    <w:rsid w:val="00176943"/>
    <w:rsid w:val="00176B15"/>
    <w:rsid w:val="001778CB"/>
    <w:rsid w:val="001807D0"/>
    <w:rsid w:val="00181491"/>
    <w:rsid w:val="001829E3"/>
    <w:rsid w:val="001839B7"/>
    <w:rsid w:val="001844D9"/>
    <w:rsid w:val="00184B14"/>
    <w:rsid w:val="00184D7B"/>
    <w:rsid w:val="00187307"/>
    <w:rsid w:val="001900AF"/>
    <w:rsid w:val="00191C50"/>
    <w:rsid w:val="00191F3B"/>
    <w:rsid w:val="00192360"/>
    <w:rsid w:val="00193DC2"/>
    <w:rsid w:val="00195149"/>
    <w:rsid w:val="00195DE1"/>
    <w:rsid w:val="001965F9"/>
    <w:rsid w:val="00196661"/>
    <w:rsid w:val="00196959"/>
    <w:rsid w:val="001969F4"/>
    <w:rsid w:val="00197C74"/>
    <w:rsid w:val="00197FD7"/>
    <w:rsid w:val="001A056C"/>
    <w:rsid w:val="001A2238"/>
    <w:rsid w:val="001A2F4B"/>
    <w:rsid w:val="001A30D0"/>
    <w:rsid w:val="001A4B76"/>
    <w:rsid w:val="001A6562"/>
    <w:rsid w:val="001A7E19"/>
    <w:rsid w:val="001B11CE"/>
    <w:rsid w:val="001B15FA"/>
    <w:rsid w:val="001B1961"/>
    <w:rsid w:val="001B1BFF"/>
    <w:rsid w:val="001B20FB"/>
    <w:rsid w:val="001B5427"/>
    <w:rsid w:val="001B5DAB"/>
    <w:rsid w:val="001B6D07"/>
    <w:rsid w:val="001B7E22"/>
    <w:rsid w:val="001C06EF"/>
    <w:rsid w:val="001C2E7B"/>
    <w:rsid w:val="001C3EA1"/>
    <w:rsid w:val="001C3FFF"/>
    <w:rsid w:val="001C5216"/>
    <w:rsid w:val="001C5729"/>
    <w:rsid w:val="001C5F01"/>
    <w:rsid w:val="001C719A"/>
    <w:rsid w:val="001C7FB8"/>
    <w:rsid w:val="001D093F"/>
    <w:rsid w:val="001D1733"/>
    <w:rsid w:val="001D1874"/>
    <w:rsid w:val="001D28E3"/>
    <w:rsid w:val="001D2ED8"/>
    <w:rsid w:val="001D2F1A"/>
    <w:rsid w:val="001D3F85"/>
    <w:rsid w:val="001D479A"/>
    <w:rsid w:val="001D6421"/>
    <w:rsid w:val="001D7FC6"/>
    <w:rsid w:val="001E0970"/>
    <w:rsid w:val="001E162B"/>
    <w:rsid w:val="001E2299"/>
    <w:rsid w:val="001E24A4"/>
    <w:rsid w:val="001E266B"/>
    <w:rsid w:val="001E504D"/>
    <w:rsid w:val="001E55F7"/>
    <w:rsid w:val="001E63ED"/>
    <w:rsid w:val="001E749F"/>
    <w:rsid w:val="001F0929"/>
    <w:rsid w:val="001F096D"/>
    <w:rsid w:val="001F0D95"/>
    <w:rsid w:val="001F3371"/>
    <w:rsid w:val="001F393D"/>
    <w:rsid w:val="001F3A46"/>
    <w:rsid w:val="001F5D2A"/>
    <w:rsid w:val="001F769D"/>
    <w:rsid w:val="00203CC0"/>
    <w:rsid w:val="00204714"/>
    <w:rsid w:val="002062F8"/>
    <w:rsid w:val="00206E1A"/>
    <w:rsid w:val="00207A6E"/>
    <w:rsid w:val="00207C61"/>
    <w:rsid w:val="0021093A"/>
    <w:rsid w:val="00211C7A"/>
    <w:rsid w:val="00212968"/>
    <w:rsid w:val="00213943"/>
    <w:rsid w:val="00214F36"/>
    <w:rsid w:val="0021531C"/>
    <w:rsid w:val="00216E7F"/>
    <w:rsid w:val="00216F7C"/>
    <w:rsid w:val="00217740"/>
    <w:rsid w:val="00217D13"/>
    <w:rsid w:val="0022066D"/>
    <w:rsid w:val="00221AA5"/>
    <w:rsid w:val="0022292E"/>
    <w:rsid w:val="00222AF0"/>
    <w:rsid w:val="00223B9A"/>
    <w:rsid w:val="00224A2A"/>
    <w:rsid w:val="002250B5"/>
    <w:rsid w:val="002259BB"/>
    <w:rsid w:val="0022794C"/>
    <w:rsid w:val="00231029"/>
    <w:rsid w:val="00232273"/>
    <w:rsid w:val="00233AEC"/>
    <w:rsid w:val="00233D1E"/>
    <w:rsid w:val="00234272"/>
    <w:rsid w:val="00235623"/>
    <w:rsid w:val="002371A9"/>
    <w:rsid w:val="00241B7B"/>
    <w:rsid w:val="00242AD3"/>
    <w:rsid w:val="00244377"/>
    <w:rsid w:val="00244F84"/>
    <w:rsid w:val="002455FE"/>
    <w:rsid w:val="00245B12"/>
    <w:rsid w:val="002467FC"/>
    <w:rsid w:val="00250A11"/>
    <w:rsid w:val="00250E57"/>
    <w:rsid w:val="00251FB4"/>
    <w:rsid w:val="002537C2"/>
    <w:rsid w:val="002538AC"/>
    <w:rsid w:val="00253A1D"/>
    <w:rsid w:val="00253D5A"/>
    <w:rsid w:val="0025453C"/>
    <w:rsid w:val="00260E57"/>
    <w:rsid w:val="002610FB"/>
    <w:rsid w:val="002624D4"/>
    <w:rsid w:val="002636EC"/>
    <w:rsid w:val="0026758B"/>
    <w:rsid w:val="0026766F"/>
    <w:rsid w:val="002700A0"/>
    <w:rsid w:val="0027152C"/>
    <w:rsid w:val="00272857"/>
    <w:rsid w:val="00273DB1"/>
    <w:rsid w:val="00275C33"/>
    <w:rsid w:val="00275D27"/>
    <w:rsid w:val="00275E3B"/>
    <w:rsid w:val="00275EF4"/>
    <w:rsid w:val="00276EC5"/>
    <w:rsid w:val="00283CA5"/>
    <w:rsid w:val="0028533B"/>
    <w:rsid w:val="00285E95"/>
    <w:rsid w:val="002867B1"/>
    <w:rsid w:val="002871EE"/>
    <w:rsid w:val="00287D58"/>
    <w:rsid w:val="002908B6"/>
    <w:rsid w:val="00290E3E"/>
    <w:rsid w:val="00290FD3"/>
    <w:rsid w:val="0029101D"/>
    <w:rsid w:val="00291EC2"/>
    <w:rsid w:val="0029290C"/>
    <w:rsid w:val="00293496"/>
    <w:rsid w:val="00296594"/>
    <w:rsid w:val="00296964"/>
    <w:rsid w:val="00297CAE"/>
    <w:rsid w:val="002A33C1"/>
    <w:rsid w:val="002A3F74"/>
    <w:rsid w:val="002A5894"/>
    <w:rsid w:val="002A6497"/>
    <w:rsid w:val="002A7181"/>
    <w:rsid w:val="002A72E0"/>
    <w:rsid w:val="002B008C"/>
    <w:rsid w:val="002B2BBC"/>
    <w:rsid w:val="002B41A1"/>
    <w:rsid w:val="002B52B4"/>
    <w:rsid w:val="002B6497"/>
    <w:rsid w:val="002B6A44"/>
    <w:rsid w:val="002B70CF"/>
    <w:rsid w:val="002B71A6"/>
    <w:rsid w:val="002B7A69"/>
    <w:rsid w:val="002C0009"/>
    <w:rsid w:val="002C22CF"/>
    <w:rsid w:val="002C2325"/>
    <w:rsid w:val="002C29B2"/>
    <w:rsid w:val="002C2C0B"/>
    <w:rsid w:val="002C2E5E"/>
    <w:rsid w:val="002C458D"/>
    <w:rsid w:val="002C4BDE"/>
    <w:rsid w:val="002C5715"/>
    <w:rsid w:val="002C60FF"/>
    <w:rsid w:val="002C7251"/>
    <w:rsid w:val="002C7E8E"/>
    <w:rsid w:val="002D1CC2"/>
    <w:rsid w:val="002D23EE"/>
    <w:rsid w:val="002D4A61"/>
    <w:rsid w:val="002D6491"/>
    <w:rsid w:val="002D74B1"/>
    <w:rsid w:val="002D7A31"/>
    <w:rsid w:val="002E0206"/>
    <w:rsid w:val="002E0730"/>
    <w:rsid w:val="002E1428"/>
    <w:rsid w:val="002E19A0"/>
    <w:rsid w:val="002E1BE5"/>
    <w:rsid w:val="002E4BA0"/>
    <w:rsid w:val="002E5238"/>
    <w:rsid w:val="002E6178"/>
    <w:rsid w:val="002E72CA"/>
    <w:rsid w:val="002F0244"/>
    <w:rsid w:val="002F1918"/>
    <w:rsid w:val="002F19CF"/>
    <w:rsid w:val="002F1AA5"/>
    <w:rsid w:val="002F2492"/>
    <w:rsid w:val="002F298F"/>
    <w:rsid w:val="002F41C3"/>
    <w:rsid w:val="002F48F7"/>
    <w:rsid w:val="002F658F"/>
    <w:rsid w:val="002F6719"/>
    <w:rsid w:val="002F6F91"/>
    <w:rsid w:val="002F7536"/>
    <w:rsid w:val="002F7B14"/>
    <w:rsid w:val="003009E1"/>
    <w:rsid w:val="00300ED9"/>
    <w:rsid w:val="00302303"/>
    <w:rsid w:val="0030295F"/>
    <w:rsid w:val="00302E15"/>
    <w:rsid w:val="00305343"/>
    <w:rsid w:val="00305D4A"/>
    <w:rsid w:val="00312345"/>
    <w:rsid w:val="00312CE0"/>
    <w:rsid w:val="00313B61"/>
    <w:rsid w:val="00313F83"/>
    <w:rsid w:val="003145CA"/>
    <w:rsid w:val="00314685"/>
    <w:rsid w:val="00314ADC"/>
    <w:rsid w:val="003151DD"/>
    <w:rsid w:val="00315584"/>
    <w:rsid w:val="00315EE2"/>
    <w:rsid w:val="0032125F"/>
    <w:rsid w:val="00321E03"/>
    <w:rsid w:val="00321F7F"/>
    <w:rsid w:val="00322707"/>
    <w:rsid w:val="00324E7F"/>
    <w:rsid w:val="003263CE"/>
    <w:rsid w:val="00330BEF"/>
    <w:rsid w:val="003334D4"/>
    <w:rsid w:val="00333E4A"/>
    <w:rsid w:val="00333F12"/>
    <w:rsid w:val="003355B2"/>
    <w:rsid w:val="003372B8"/>
    <w:rsid w:val="003414E7"/>
    <w:rsid w:val="003416D2"/>
    <w:rsid w:val="003429BA"/>
    <w:rsid w:val="003433A2"/>
    <w:rsid w:val="003433E1"/>
    <w:rsid w:val="00345926"/>
    <w:rsid w:val="003462FE"/>
    <w:rsid w:val="00351C0E"/>
    <w:rsid w:val="00353419"/>
    <w:rsid w:val="003537CE"/>
    <w:rsid w:val="003545AC"/>
    <w:rsid w:val="00355E25"/>
    <w:rsid w:val="00357F7B"/>
    <w:rsid w:val="003609DF"/>
    <w:rsid w:val="00360F96"/>
    <w:rsid w:val="00362E94"/>
    <w:rsid w:val="0036392F"/>
    <w:rsid w:val="00364353"/>
    <w:rsid w:val="00364954"/>
    <w:rsid w:val="0036654E"/>
    <w:rsid w:val="003674CC"/>
    <w:rsid w:val="00367689"/>
    <w:rsid w:val="00370142"/>
    <w:rsid w:val="00370D0C"/>
    <w:rsid w:val="00370E2E"/>
    <w:rsid w:val="00371410"/>
    <w:rsid w:val="0037336D"/>
    <w:rsid w:val="00373686"/>
    <w:rsid w:val="003737FA"/>
    <w:rsid w:val="00373EF9"/>
    <w:rsid w:val="0037410A"/>
    <w:rsid w:val="00374291"/>
    <w:rsid w:val="00374AF1"/>
    <w:rsid w:val="00376BEA"/>
    <w:rsid w:val="0037784F"/>
    <w:rsid w:val="00377C6A"/>
    <w:rsid w:val="0038091A"/>
    <w:rsid w:val="00382B8F"/>
    <w:rsid w:val="0038329A"/>
    <w:rsid w:val="00384130"/>
    <w:rsid w:val="0038413C"/>
    <w:rsid w:val="00384E6C"/>
    <w:rsid w:val="00386E61"/>
    <w:rsid w:val="003901E6"/>
    <w:rsid w:val="00391254"/>
    <w:rsid w:val="00391A80"/>
    <w:rsid w:val="00392D95"/>
    <w:rsid w:val="00394660"/>
    <w:rsid w:val="00394E15"/>
    <w:rsid w:val="00395173"/>
    <w:rsid w:val="003955C7"/>
    <w:rsid w:val="00395FA7"/>
    <w:rsid w:val="00396126"/>
    <w:rsid w:val="00397570"/>
    <w:rsid w:val="00397770"/>
    <w:rsid w:val="003A02BA"/>
    <w:rsid w:val="003A13EA"/>
    <w:rsid w:val="003A39E3"/>
    <w:rsid w:val="003A5150"/>
    <w:rsid w:val="003A5DAF"/>
    <w:rsid w:val="003A7384"/>
    <w:rsid w:val="003A79AA"/>
    <w:rsid w:val="003A7B42"/>
    <w:rsid w:val="003B098A"/>
    <w:rsid w:val="003B1F0B"/>
    <w:rsid w:val="003B25EA"/>
    <w:rsid w:val="003B2A28"/>
    <w:rsid w:val="003B55EB"/>
    <w:rsid w:val="003C1D61"/>
    <w:rsid w:val="003C377C"/>
    <w:rsid w:val="003C4263"/>
    <w:rsid w:val="003C6CF8"/>
    <w:rsid w:val="003C7973"/>
    <w:rsid w:val="003C79F3"/>
    <w:rsid w:val="003C7E34"/>
    <w:rsid w:val="003D2581"/>
    <w:rsid w:val="003D33F7"/>
    <w:rsid w:val="003D3425"/>
    <w:rsid w:val="003D3AB5"/>
    <w:rsid w:val="003D4331"/>
    <w:rsid w:val="003D4669"/>
    <w:rsid w:val="003D4E16"/>
    <w:rsid w:val="003D5DC7"/>
    <w:rsid w:val="003D5E24"/>
    <w:rsid w:val="003D6362"/>
    <w:rsid w:val="003E009C"/>
    <w:rsid w:val="003E289C"/>
    <w:rsid w:val="003E3EFB"/>
    <w:rsid w:val="003E431A"/>
    <w:rsid w:val="003E79D6"/>
    <w:rsid w:val="003F16B4"/>
    <w:rsid w:val="003F16D2"/>
    <w:rsid w:val="003F28F0"/>
    <w:rsid w:val="003F2CBD"/>
    <w:rsid w:val="003F3426"/>
    <w:rsid w:val="003F4A37"/>
    <w:rsid w:val="003F55FD"/>
    <w:rsid w:val="003F5AC4"/>
    <w:rsid w:val="003F5AC6"/>
    <w:rsid w:val="003F612D"/>
    <w:rsid w:val="00401708"/>
    <w:rsid w:val="0040170E"/>
    <w:rsid w:val="00403214"/>
    <w:rsid w:val="0040691D"/>
    <w:rsid w:val="00406D66"/>
    <w:rsid w:val="004074AE"/>
    <w:rsid w:val="0040777A"/>
    <w:rsid w:val="00410694"/>
    <w:rsid w:val="00410872"/>
    <w:rsid w:val="00410B4C"/>
    <w:rsid w:val="0041269A"/>
    <w:rsid w:val="00414A00"/>
    <w:rsid w:val="00415504"/>
    <w:rsid w:val="00416050"/>
    <w:rsid w:val="00416199"/>
    <w:rsid w:val="00417572"/>
    <w:rsid w:val="00417612"/>
    <w:rsid w:val="0042154A"/>
    <w:rsid w:val="00421AA3"/>
    <w:rsid w:val="004220CD"/>
    <w:rsid w:val="004221E4"/>
    <w:rsid w:val="004229BF"/>
    <w:rsid w:val="0042499A"/>
    <w:rsid w:val="00424D39"/>
    <w:rsid w:val="00426037"/>
    <w:rsid w:val="00426C63"/>
    <w:rsid w:val="004306F8"/>
    <w:rsid w:val="00432529"/>
    <w:rsid w:val="00432698"/>
    <w:rsid w:val="00432CA6"/>
    <w:rsid w:val="00433588"/>
    <w:rsid w:val="00433661"/>
    <w:rsid w:val="00433F7E"/>
    <w:rsid w:val="00434002"/>
    <w:rsid w:val="0043508F"/>
    <w:rsid w:val="004404D5"/>
    <w:rsid w:val="00440920"/>
    <w:rsid w:val="00441C6A"/>
    <w:rsid w:val="00443895"/>
    <w:rsid w:val="00443EF6"/>
    <w:rsid w:val="00444BB2"/>
    <w:rsid w:val="004464E3"/>
    <w:rsid w:val="0044666E"/>
    <w:rsid w:val="004471D9"/>
    <w:rsid w:val="00450F16"/>
    <w:rsid w:val="004511D0"/>
    <w:rsid w:val="00451EA8"/>
    <w:rsid w:val="00452E1E"/>
    <w:rsid w:val="004531AA"/>
    <w:rsid w:val="00453784"/>
    <w:rsid w:val="00453E3A"/>
    <w:rsid w:val="004549DD"/>
    <w:rsid w:val="0045556E"/>
    <w:rsid w:val="00455B12"/>
    <w:rsid w:val="00455F5D"/>
    <w:rsid w:val="00457827"/>
    <w:rsid w:val="00457BFA"/>
    <w:rsid w:val="004601A5"/>
    <w:rsid w:val="00460783"/>
    <w:rsid w:val="00460E18"/>
    <w:rsid w:val="0046243F"/>
    <w:rsid w:val="004633B1"/>
    <w:rsid w:val="00463C25"/>
    <w:rsid w:val="00464820"/>
    <w:rsid w:val="00467183"/>
    <w:rsid w:val="004674A3"/>
    <w:rsid w:val="00467C38"/>
    <w:rsid w:val="00471C0F"/>
    <w:rsid w:val="00473007"/>
    <w:rsid w:val="004763D5"/>
    <w:rsid w:val="00476FB2"/>
    <w:rsid w:val="00477630"/>
    <w:rsid w:val="0048053E"/>
    <w:rsid w:val="00481AB0"/>
    <w:rsid w:val="0048333B"/>
    <w:rsid w:val="00483CE1"/>
    <w:rsid w:val="00483D14"/>
    <w:rsid w:val="00484BC4"/>
    <w:rsid w:val="00484EF0"/>
    <w:rsid w:val="00485DE7"/>
    <w:rsid w:val="00486176"/>
    <w:rsid w:val="00486FA0"/>
    <w:rsid w:val="00490034"/>
    <w:rsid w:val="00492F98"/>
    <w:rsid w:val="004933C5"/>
    <w:rsid w:val="00493DEE"/>
    <w:rsid w:val="00494C4A"/>
    <w:rsid w:val="004960CD"/>
    <w:rsid w:val="00496157"/>
    <w:rsid w:val="00496709"/>
    <w:rsid w:val="0049709F"/>
    <w:rsid w:val="00497D15"/>
    <w:rsid w:val="004A3E52"/>
    <w:rsid w:val="004A4ED7"/>
    <w:rsid w:val="004A5552"/>
    <w:rsid w:val="004A58FC"/>
    <w:rsid w:val="004A5CA0"/>
    <w:rsid w:val="004A6EB6"/>
    <w:rsid w:val="004A6F85"/>
    <w:rsid w:val="004A7455"/>
    <w:rsid w:val="004B096D"/>
    <w:rsid w:val="004B4F18"/>
    <w:rsid w:val="004B7915"/>
    <w:rsid w:val="004C017A"/>
    <w:rsid w:val="004C0307"/>
    <w:rsid w:val="004C1F5B"/>
    <w:rsid w:val="004C2AA2"/>
    <w:rsid w:val="004C5019"/>
    <w:rsid w:val="004C7359"/>
    <w:rsid w:val="004C7CB4"/>
    <w:rsid w:val="004D1D29"/>
    <w:rsid w:val="004D1DC3"/>
    <w:rsid w:val="004D1EBF"/>
    <w:rsid w:val="004D25E3"/>
    <w:rsid w:val="004D32C7"/>
    <w:rsid w:val="004D4059"/>
    <w:rsid w:val="004D48FD"/>
    <w:rsid w:val="004D4A4D"/>
    <w:rsid w:val="004D64CD"/>
    <w:rsid w:val="004D693A"/>
    <w:rsid w:val="004D746A"/>
    <w:rsid w:val="004D76D9"/>
    <w:rsid w:val="004D7A6F"/>
    <w:rsid w:val="004D7D87"/>
    <w:rsid w:val="004E2CCF"/>
    <w:rsid w:val="004E311A"/>
    <w:rsid w:val="004E399F"/>
    <w:rsid w:val="004E49BA"/>
    <w:rsid w:val="004E4FF8"/>
    <w:rsid w:val="004E60F8"/>
    <w:rsid w:val="004E7BBE"/>
    <w:rsid w:val="004F09FF"/>
    <w:rsid w:val="004F1A7D"/>
    <w:rsid w:val="004F1AEF"/>
    <w:rsid w:val="004F276B"/>
    <w:rsid w:val="004F37F5"/>
    <w:rsid w:val="004F475A"/>
    <w:rsid w:val="004F610D"/>
    <w:rsid w:val="004F6488"/>
    <w:rsid w:val="004F6D36"/>
    <w:rsid w:val="004F6E85"/>
    <w:rsid w:val="004F72C2"/>
    <w:rsid w:val="004F77FF"/>
    <w:rsid w:val="00500CBE"/>
    <w:rsid w:val="00501258"/>
    <w:rsid w:val="00502439"/>
    <w:rsid w:val="005033FF"/>
    <w:rsid w:val="0050417E"/>
    <w:rsid w:val="00505C07"/>
    <w:rsid w:val="00510EDB"/>
    <w:rsid w:val="0051147B"/>
    <w:rsid w:val="00511DAA"/>
    <w:rsid w:val="0051374F"/>
    <w:rsid w:val="00513828"/>
    <w:rsid w:val="0051485D"/>
    <w:rsid w:val="00514C0E"/>
    <w:rsid w:val="00514EF5"/>
    <w:rsid w:val="005156F9"/>
    <w:rsid w:val="00515CE1"/>
    <w:rsid w:val="0051632F"/>
    <w:rsid w:val="00516532"/>
    <w:rsid w:val="005174CF"/>
    <w:rsid w:val="005176DC"/>
    <w:rsid w:val="0052002A"/>
    <w:rsid w:val="00521B45"/>
    <w:rsid w:val="00525BA2"/>
    <w:rsid w:val="00525C42"/>
    <w:rsid w:val="00527004"/>
    <w:rsid w:val="005304B2"/>
    <w:rsid w:val="0053071C"/>
    <w:rsid w:val="005318A1"/>
    <w:rsid w:val="00531ADA"/>
    <w:rsid w:val="00531CB6"/>
    <w:rsid w:val="00532FA5"/>
    <w:rsid w:val="00534844"/>
    <w:rsid w:val="00534AFE"/>
    <w:rsid w:val="00536961"/>
    <w:rsid w:val="005402B8"/>
    <w:rsid w:val="0054053A"/>
    <w:rsid w:val="00540810"/>
    <w:rsid w:val="00540CBF"/>
    <w:rsid w:val="00541616"/>
    <w:rsid w:val="005425DB"/>
    <w:rsid w:val="00544B64"/>
    <w:rsid w:val="00545A14"/>
    <w:rsid w:val="005475BA"/>
    <w:rsid w:val="00547FBD"/>
    <w:rsid w:val="00550E0A"/>
    <w:rsid w:val="0055234A"/>
    <w:rsid w:val="005539D3"/>
    <w:rsid w:val="005546C1"/>
    <w:rsid w:val="00557F55"/>
    <w:rsid w:val="00560CAA"/>
    <w:rsid w:val="00562741"/>
    <w:rsid w:val="00562FE6"/>
    <w:rsid w:val="005631F5"/>
    <w:rsid w:val="00563EFC"/>
    <w:rsid w:val="00564CEC"/>
    <w:rsid w:val="00565E66"/>
    <w:rsid w:val="00567D6D"/>
    <w:rsid w:val="00572072"/>
    <w:rsid w:val="00574467"/>
    <w:rsid w:val="005745F7"/>
    <w:rsid w:val="00574667"/>
    <w:rsid w:val="00576BB3"/>
    <w:rsid w:val="005815FE"/>
    <w:rsid w:val="005828F8"/>
    <w:rsid w:val="00582F0C"/>
    <w:rsid w:val="0058658E"/>
    <w:rsid w:val="005866F8"/>
    <w:rsid w:val="005867FC"/>
    <w:rsid w:val="00586A65"/>
    <w:rsid w:val="00586AD7"/>
    <w:rsid w:val="0059124B"/>
    <w:rsid w:val="00592671"/>
    <w:rsid w:val="00592C34"/>
    <w:rsid w:val="00593F1A"/>
    <w:rsid w:val="0059564C"/>
    <w:rsid w:val="005958E2"/>
    <w:rsid w:val="005A182E"/>
    <w:rsid w:val="005A3D45"/>
    <w:rsid w:val="005A60E9"/>
    <w:rsid w:val="005A65FB"/>
    <w:rsid w:val="005B0024"/>
    <w:rsid w:val="005B0972"/>
    <w:rsid w:val="005B0F68"/>
    <w:rsid w:val="005B2329"/>
    <w:rsid w:val="005B3165"/>
    <w:rsid w:val="005B44D6"/>
    <w:rsid w:val="005B5040"/>
    <w:rsid w:val="005B5B4D"/>
    <w:rsid w:val="005B79B1"/>
    <w:rsid w:val="005B7A86"/>
    <w:rsid w:val="005B7CB2"/>
    <w:rsid w:val="005C0EE0"/>
    <w:rsid w:val="005C31A1"/>
    <w:rsid w:val="005C3B70"/>
    <w:rsid w:val="005C6944"/>
    <w:rsid w:val="005C7363"/>
    <w:rsid w:val="005C7B81"/>
    <w:rsid w:val="005D13D3"/>
    <w:rsid w:val="005D19AC"/>
    <w:rsid w:val="005D1A04"/>
    <w:rsid w:val="005D2C47"/>
    <w:rsid w:val="005D3CDD"/>
    <w:rsid w:val="005D53C3"/>
    <w:rsid w:val="005D5423"/>
    <w:rsid w:val="005D671C"/>
    <w:rsid w:val="005D7750"/>
    <w:rsid w:val="005D793F"/>
    <w:rsid w:val="005E032E"/>
    <w:rsid w:val="005E1968"/>
    <w:rsid w:val="005E21C0"/>
    <w:rsid w:val="005E2BB0"/>
    <w:rsid w:val="005E326E"/>
    <w:rsid w:val="005E47BE"/>
    <w:rsid w:val="005F1956"/>
    <w:rsid w:val="005F3DA4"/>
    <w:rsid w:val="005F5A1D"/>
    <w:rsid w:val="005F5AC2"/>
    <w:rsid w:val="005F5F2B"/>
    <w:rsid w:val="005F79F6"/>
    <w:rsid w:val="00601BF3"/>
    <w:rsid w:val="00602AE1"/>
    <w:rsid w:val="00603126"/>
    <w:rsid w:val="00603257"/>
    <w:rsid w:val="00604A5A"/>
    <w:rsid w:val="00604C36"/>
    <w:rsid w:val="006052C4"/>
    <w:rsid w:val="00605949"/>
    <w:rsid w:val="0060722D"/>
    <w:rsid w:val="0061089C"/>
    <w:rsid w:val="00610E21"/>
    <w:rsid w:val="00611539"/>
    <w:rsid w:val="00611F7A"/>
    <w:rsid w:val="00612C7B"/>
    <w:rsid w:val="00613498"/>
    <w:rsid w:val="00614ED5"/>
    <w:rsid w:val="00615FF5"/>
    <w:rsid w:val="00616310"/>
    <w:rsid w:val="006167D5"/>
    <w:rsid w:val="0061784D"/>
    <w:rsid w:val="00620634"/>
    <w:rsid w:val="0062193B"/>
    <w:rsid w:val="00622ECF"/>
    <w:rsid w:val="006234AF"/>
    <w:rsid w:val="006247E5"/>
    <w:rsid w:val="00624F2D"/>
    <w:rsid w:val="00625D64"/>
    <w:rsid w:val="00626987"/>
    <w:rsid w:val="00627D12"/>
    <w:rsid w:val="006300F9"/>
    <w:rsid w:val="00630C09"/>
    <w:rsid w:val="00632E3E"/>
    <w:rsid w:val="00633000"/>
    <w:rsid w:val="00633559"/>
    <w:rsid w:val="0063387B"/>
    <w:rsid w:val="00634D51"/>
    <w:rsid w:val="0063502F"/>
    <w:rsid w:val="0063554F"/>
    <w:rsid w:val="0064025D"/>
    <w:rsid w:val="00641213"/>
    <w:rsid w:val="006425E1"/>
    <w:rsid w:val="00643445"/>
    <w:rsid w:val="00645387"/>
    <w:rsid w:val="00645836"/>
    <w:rsid w:val="006458AF"/>
    <w:rsid w:val="006467EA"/>
    <w:rsid w:val="006468D4"/>
    <w:rsid w:val="00647917"/>
    <w:rsid w:val="00647A50"/>
    <w:rsid w:val="00647F30"/>
    <w:rsid w:val="00650EC8"/>
    <w:rsid w:val="00650F19"/>
    <w:rsid w:val="00650FFA"/>
    <w:rsid w:val="00652CA0"/>
    <w:rsid w:val="0065309B"/>
    <w:rsid w:val="00656693"/>
    <w:rsid w:val="00657251"/>
    <w:rsid w:val="00657ADC"/>
    <w:rsid w:val="00657D25"/>
    <w:rsid w:val="006609FA"/>
    <w:rsid w:val="006615A5"/>
    <w:rsid w:val="00661728"/>
    <w:rsid w:val="00662E94"/>
    <w:rsid w:val="0066391C"/>
    <w:rsid w:val="006646CD"/>
    <w:rsid w:val="00665487"/>
    <w:rsid w:val="006658E0"/>
    <w:rsid w:val="00666001"/>
    <w:rsid w:val="0066603A"/>
    <w:rsid w:val="00666D04"/>
    <w:rsid w:val="00671B65"/>
    <w:rsid w:val="00671B7F"/>
    <w:rsid w:val="0067456D"/>
    <w:rsid w:val="00674F57"/>
    <w:rsid w:val="0067569F"/>
    <w:rsid w:val="00675BD3"/>
    <w:rsid w:val="00676635"/>
    <w:rsid w:val="006767EF"/>
    <w:rsid w:val="00677207"/>
    <w:rsid w:val="0068043D"/>
    <w:rsid w:val="0068044F"/>
    <w:rsid w:val="00680E3A"/>
    <w:rsid w:val="00681E5A"/>
    <w:rsid w:val="00682375"/>
    <w:rsid w:val="00682C11"/>
    <w:rsid w:val="00684E1B"/>
    <w:rsid w:val="00684F3E"/>
    <w:rsid w:val="00686266"/>
    <w:rsid w:val="00687858"/>
    <w:rsid w:val="00687C34"/>
    <w:rsid w:val="006906C6"/>
    <w:rsid w:val="00693618"/>
    <w:rsid w:val="006944A1"/>
    <w:rsid w:val="00695275"/>
    <w:rsid w:val="006957BB"/>
    <w:rsid w:val="00695C4B"/>
    <w:rsid w:val="00696506"/>
    <w:rsid w:val="00696CC4"/>
    <w:rsid w:val="006A059D"/>
    <w:rsid w:val="006A16D0"/>
    <w:rsid w:val="006A2C19"/>
    <w:rsid w:val="006A2DD6"/>
    <w:rsid w:val="006A3AF7"/>
    <w:rsid w:val="006A483F"/>
    <w:rsid w:val="006A6E54"/>
    <w:rsid w:val="006B0C0F"/>
    <w:rsid w:val="006B1FA9"/>
    <w:rsid w:val="006B25E2"/>
    <w:rsid w:val="006B2EFE"/>
    <w:rsid w:val="006B3F8C"/>
    <w:rsid w:val="006B40CC"/>
    <w:rsid w:val="006B45A6"/>
    <w:rsid w:val="006B4F5F"/>
    <w:rsid w:val="006B510C"/>
    <w:rsid w:val="006B5CF5"/>
    <w:rsid w:val="006B7BB8"/>
    <w:rsid w:val="006B7C46"/>
    <w:rsid w:val="006C1B67"/>
    <w:rsid w:val="006C349E"/>
    <w:rsid w:val="006C515A"/>
    <w:rsid w:val="006C6002"/>
    <w:rsid w:val="006C60B5"/>
    <w:rsid w:val="006C62B9"/>
    <w:rsid w:val="006C66A4"/>
    <w:rsid w:val="006C7D94"/>
    <w:rsid w:val="006D01B4"/>
    <w:rsid w:val="006D1017"/>
    <w:rsid w:val="006D191C"/>
    <w:rsid w:val="006D3D8E"/>
    <w:rsid w:val="006D3DD6"/>
    <w:rsid w:val="006D3EB6"/>
    <w:rsid w:val="006D40D0"/>
    <w:rsid w:val="006D46BA"/>
    <w:rsid w:val="006D5E56"/>
    <w:rsid w:val="006D611A"/>
    <w:rsid w:val="006D6A38"/>
    <w:rsid w:val="006D7557"/>
    <w:rsid w:val="006D7E86"/>
    <w:rsid w:val="006E0095"/>
    <w:rsid w:val="006E05CF"/>
    <w:rsid w:val="006E090C"/>
    <w:rsid w:val="006E1693"/>
    <w:rsid w:val="006E1DAF"/>
    <w:rsid w:val="006E21C1"/>
    <w:rsid w:val="006E23D6"/>
    <w:rsid w:val="006E3116"/>
    <w:rsid w:val="006E3222"/>
    <w:rsid w:val="006E6B76"/>
    <w:rsid w:val="006E7A16"/>
    <w:rsid w:val="006F4CD9"/>
    <w:rsid w:val="006F615E"/>
    <w:rsid w:val="006F6180"/>
    <w:rsid w:val="006F7E6A"/>
    <w:rsid w:val="0070261E"/>
    <w:rsid w:val="00703428"/>
    <w:rsid w:val="00705ABC"/>
    <w:rsid w:val="00707E75"/>
    <w:rsid w:val="00710418"/>
    <w:rsid w:val="0071164D"/>
    <w:rsid w:val="007118A3"/>
    <w:rsid w:val="00713589"/>
    <w:rsid w:val="00713C4A"/>
    <w:rsid w:val="00713DBD"/>
    <w:rsid w:val="0071463E"/>
    <w:rsid w:val="00714FAE"/>
    <w:rsid w:val="00715BA5"/>
    <w:rsid w:val="00716B12"/>
    <w:rsid w:val="00721C5D"/>
    <w:rsid w:val="0072446A"/>
    <w:rsid w:val="00724EDE"/>
    <w:rsid w:val="00725305"/>
    <w:rsid w:val="00725D04"/>
    <w:rsid w:val="00727EC8"/>
    <w:rsid w:val="00731B83"/>
    <w:rsid w:val="00732EF6"/>
    <w:rsid w:val="0073316C"/>
    <w:rsid w:val="007335E0"/>
    <w:rsid w:val="00733663"/>
    <w:rsid w:val="00736406"/>
    <w:rsid w:val="00736568"/>
    <w:rsid w:val="00736AE5"/>
    <w:rsid w:val="00742403"/>
    <w:rsid w:val="00743A94"/>
    <w:rsid w:val="0074594C"/>
    <w:rsid w:val="00745C9D"/>
    <w:rsid w:val="0074660B"/>
    <w:rsid w:val="007472BB"/>
    <w:rsid w:val="00750D91"/>
    <w:rsid w:val="00751296"/>
    <w:rsid w:val="0075147A"/>
    <w:rsid w:val="00752E63"/>
    <w:rsid w:val="00754CFB"/>
    <w:rsid w:val="00755936"/>
    <w:rsid w:val="007575D3"/>
    <w:rsid w:val="00760887"/>
    <w:rsid w:val="00761A43"/>
    <w:rsid w:val="00762573"/>
    <w:rsid w:val="00762731"/>
    <w:rsid w:val="0076331A"/>
    <w:rsid w:val="0076355E"/>
    <w:rsid w:val="00764553"/>
    <w:rsid w:val="007666D7"/>
    <w:rsid w:val="00766AF8"/>
    <w:rsid w:val="007678DE"/>
    <w:rsid w:val="00767CB7"/>
    <w:rsid w:val="00770CD2"/>
    <w:rsid w:val="00772D03"/>
    <w:rsid w:val="00773D57"/>
    <w:rsid w:val="00774746"/>
    <w:rsid w:val="00774884"/>
    <w:rsid w:val="00774FA7"/>
    <w:rsid w:val="007757B5"/>
    <w:rsid w:val="007758B1"/>
    <w:rsid w:val="007759DF"/>
    <w:rsid w:val="00777D84"/>
    <w:rsid w:val="00777F48"/>
    <w:rsid w:val="007800F6"/>
    <w:rsid w:val="00780B1F"/>
    <w:rsid w:val="007812B8"/>
    <w:rsid w:val="00781737"/>
    <w:rsid w:val="007831BA"/>
    <w:rsid w:val="007838F5"/>
    <w:rsid w:val="0078415E"/>
    <w:rsid w:val="00784A8B"/>
    <w:rsid w:val="00784E6F"/>
    <w:rsid w:val="00785B82"/>
    <w:rsid w:val="0078756C"/>
    <w:rsid w:val="00790F5A"/>
    <w:rsid w:val="007915F2"/>
    <w:rsid w:val="00793E87"/>
    <w:rsid w:val="00794FB7"/>
    <w:rsid w:val="00796CBE"/>
    <w:rsid w:val="007970FB"/>
    <w:rsid w:val="007978C1"/>
    <w:rsid w:val="00797A88"/>
    <w:rsid w:val="007A2383"/>
    <w:rsid w:val="007A25BC"/>
    <w:rsid w:val="007A3732"/>
    <w:rsid w:val="007A3E54"/>
    <w:rsid w:val="007A44C7"/>
    <w:rsid w:val="007A472D"/>
    <w:rsid w:val="007A5121"/>
    <w:rsid w:val="007A65BD"/>
    <w:rsid w:val="007A7C25"/>
    <w:rsid w:val="007B1488"/>
    <w:rsid w:val="007B19D1"/>
    <w:rsid w:val="007B22A0"/>
    <w:rsid w:val="007B27B0"/>
    <w:rsid w:val="007B39D1"/>
    <w:rsid w:val="007B5263"/>
    <w:rsid w:val="007B6D35"/>
    <w:rsid w:val="007B730A"/>
    <w:rsid w:val="007C0529"/>
    <w:rsid w:val="007C156A"/>
    <w:rsid w:val="007C29B6"/>
    <w:rsid w:val="007C42BF"/>
    <w:rsid w:val="007C5EB0"/>
    <w:rsid w:val="007C6BD5"/>
    <w:rsid w:val="007C7C0A"/>
    <w:rsid w:val="007D0FC4"/>
    <w:rsid w:val="007D1E99"/>
    <w:rsid w:val="007D221C"/>
    <w:rsid w:val="007D2EEA"/>
    <w:rsid w:val="007D2F65"/>
    <w:rsid w:val="007D4D9E"/>
    <w:rsid w:val="007D5624"/>
    <w:rsid w:val="007D615D"/>
    <w:rsid w:val="007D716B"/>
    <w:rsid w:val="007D74C9"/>
    <w:rsid w:val="007E017A"/>
    <w:rsid w:val="007E0FE7"/>
    <w:rsid w:val="007E30A7"/>
    <w:rsid w:val="007E5A90"/>
    <w:rsid w:val="007E7C16"/>
    <w:rsid w:val="007F0453"/>
    <w:rsid w:val="007F0572"/>
    <w:rsid w:val="007F0C72"/>
    <w:rsid w:val="007F13CC"/>
    <w:rsid w:val="007F1729"/>
    <w:rsid w:val="007F1833"/>
    <w:rsid w:val="007F1EDD"/>
    <w:rsid w:val="007F2214"/>
    <w:rsid w:val="007F25FC"/>
    <w:rsid w:val="007F2E81"/>
    <w:rsid w:val="007F3CBF"/>
    <w:rsid w:val="007F5A53"/>
    <w:rsid w:val="007F6D11"/>
    <w:rsid w:val="007F7244"/>
    <w:rsid w:val="0080064D"/>
    <w:rsid w:val="008006A4"/>
    <w:rsid w:val="008006D0"/>
    <w:rsid w:val="00801D21"/>
    <w:rsid w:val="00804A92"/>
    <w:rsid w:val="0080582F"/>
    <w:rsid w:val="008059E8"/>
    <w:rsid w:val="0080664E"/>
    <w:rsid w:val="0081089D"/>
    <w:rsid w:val="00811815"/>
    <w:rsid w:val="00811AB1"/>
    <w:rsid w:val="008120AF"/>
    <w:rsid w:val="00814DD8"/>
    <w:rsid w:val="00814DE7"/>
    <w:rsid w:val="00815EC9"/>
    <w:rsid w:val="008163A0"/>
    <w:rsid w:val="00817510"/>
    <w:rsid w:val="00817662"/>
    <w:rsid w:val="008214D1"/>
    <w:rsid w:val="0082185A"/>
    <w:rsid w:val="00821D53"/>
    <w:rsid w:val="00821FC2"/>
    <w:rsid w:val="0082261A"/>
    <w:rsid w:val="00823E8F"/>
    <w:rsid w:val="0082460D"/>
    <w:rsid w:val="00824946"/>
    <w:rsid w:val="00824F18"/>
    <w:rsid w:val="00826AA0"/>
    <w:rsid w:val="00830EF6"/>
    <w:rsid w:val="00830FCC"/>
    <w:rsid w:val="00834FD6"/>
    <w:rsid w:val="008360D1"/>
    <w:rsid w:val="00836413"/>
    <w:rsid w:val="008366E2"/>
    <w:rsid w:val="008367FF"/>
    <w:rsid w:val="00837D1B"/>
    <w:rsid w:val="008416F9"/>
    <w:rsid w:val="00842964"/>
    <w:rsid w:val="00843156"/>
    <w:rsid w:val="008449FA"/>
    <w:rsid w:val="00846F8C"/>
    <w:rsid w:val="00850B36"/>
    <w:rsid w:val="00850BA2"/>
    <w:rsid w:val="00850FAF"/>
    <w:rsid w:val="0085136B"/>
    <w:rsid w:val="008516E3"/>
    <w:rsid w:val="00852417"/>
    <w:rsid w:val="00854A9A"/>
    <w:rsid w:val="00855090"/>
    <w:rsid w:val="0085627A"/>
    <w:rsid w:val="008568A5"/>
    <w:rsid w:val="00857A0E"/>
    <w:rsid w:val="00861781"/>
    <w:rsid w:val="0086215B"/>
    <w:rsid w:val="00864413"/>
    <w:rsid w:val="00864F24"/>
    <w:rsid w:val="00864FF9"/>
    <w:rsid w:val="00872448"/>
    <w:rsid w:val="00872796"/>
    <w:rsid w:val="00873501"/>
    <w:rsid w:val="0087488A"/>
    <w:rsid w:val="008754D1"/>
    <w:rsid w:val="00876238"/>
    <w:rsid w:val="00877008"/>
    <w:rsid w:val="00880654"/>
    <w:rsid w:val="00881D60"/>
    <w:rsid w:val="00882293"/>
    <w:rsid w:val="00882BB8"/>
    <w:rsid w:val="00882D3D"/>
    <w:rsid w:val="0088475D"/>
    <w:rsid w:val="008855C8"/>
    <w:rsid w:val="00885607"/>
    <w:rsid w:val="008862D4"/>
    <w:rsid w:val="008873A3"/>
    <w:rsid w:val="00887CA2"/>
    <w:rsid w:val="008903BD"/>
    <w:rsid w:val="00891116"/>
    <w:rsid w:val="00891690"/>
    <w:rsid w:val="008918D3"/>
    <w:rsid w:val="00891A2F"/>
    <w:rsid w:val="00893395"/>
    <w:rsid w:val="008934C5"/>
    <w:rsid w:val="008942CD"/>
    <w:rsid w:val="00894C50"/>
    <w:rsid w:val="008955D8"/>
    <w:rsid w:val="00895AB2"/>
    <w:rsid w:val="00896B02"/>
    <w:rsid w:val="00896FA4"/>
    <w:rsid w:val="00897E11"/>
    <w:rsid w:val="008A2856"/>
    <w:rsid w:val="008A2A6E"/>
    <w:rsid w:val="008A380B"/>
    <w:rsid w:val="008A408C"/>
    <w:rsid w:val="008A4CFF"/>
    <w:rsid w:val="008A61C3"/>
    <w:rsid w:val="008A6440"/>
    <w:rsid w:val="008B0585"/>
    <w:rsid w:val="008B2E7D"/>
    <w:rsid w:val="008B3E2D"/>
    <w:rsid w:val="008B5944"/>
    <w:rsid w:val="008B5FF5"/>
    <w:rsid w:val="008B62E2"/>
    <w:rsid w:val="008B70AF"/>
    <w:rsid w:val="008B737F"/>
    <w:rsid w:val="008B7588"/>
    <w:rsid w:val="008B7F10"/>
    <w:rsid w:val="008B7F4B"/>
    <w:rsid w:val="008C0553"/>
    <w:rsid w:val="008C184C"/>
    <w:rsid w:val="008C3E27"/>
    <w:rsid w:val="008C5879"/>
    <w:rsid w:val="008C6DF7"/>
    <w:rsid w:val="008D1943"/>
    <w:rsid w:val="008D2A00"/>
    <w:rsid w:val="008D3128"/>
    <w:rsid w:val="008D3EDB"/>
    <w:rsid w:val="008D401E"/>
    <w:rsid w:val="008D40EC"/>
    <w:rsid w:val="008D5090"/>
    <w:rsid w:val="008D6C96"/>
    <w:rsid w:val="008D7029"/>
    <w:rsid w:val="008D744F"/>
    <w:rsid w:val="008E310D"/>
    <w:rsid w:val="008E3BD6"/>
    <w:rsid w:val="008E53D0"/>
    <w:rsid w:val="008E54E1"/>
    <w:rsid w:val="008E5641"/>
    <w:rsid w:val="008E6E2F"/>
    <w:rsid w:val="008E7963"/>
    <w:rsid w:val="008F059E"/>
    <w:rsid w:val="008F2C95"/>
    <w:rsid w:val="008F3703"/>
    <w:rsid w:val="008F6223"/>
    <w:rsid w:val="008F6983"/>
    <w:rsid w:val="008F77C5"/>
    <w:rsid w:val="008F7CB6"/>
    <w:rsid w:val="00900CF0"/>
    <w:rsid w:val="0090119E"/>
    <w:rsid w:val="00901B9A"/>
    <w:rsid w:val="00902C48"/>
    <w:rsid w:val="0090386D"/>
    <w:rsid w:val="00904880"/>
    <w:rsid w:val="00904D6C"/>
    <w:rsid w:val="00905784"/>
    <w:rsid w:val="00906386"/>
    <w:rsid w:val="009066AB"/>
    <w:rsid w:val="00907399"/>
    <w:rsid w:val="00912F96"/>
    <w:rsid w:val="00913395"/>
    <w:rsid w:val="00914BB4"/>
    <w:rsid w:val="00915AAC"/>
    <w:rsid w:val="00917FC5"/>
    <w:rsid w:val="009203DE"/>
    <w:rsid w:val="00920940"/>
    <w:rsid w:val="0092099D"/>
    <w:rsid w:val="00921401"/>
    <w:rsid w:val="009215D1"/>
    <w:rsid w:val="00923A00"/>
    <w:rsid w:val="0092406A"/>
    <w:rsid w:val="009261A1"/>
    <w:rsid w:val="00926721"/>
    <w:rsid w:val="009271B9"/>
    <w:rsid w:val="00931351"/>
    <w:rsid w:val="00934A6C"/>
    <w:rsid w:val="009361AF"/>
    <w:rsid w:val="009373DC"/>
    <w:rsid w:val="009404BC"/>
    <w:rsid w:val="00944794"/>
    <w:rsid w:val="00945167"/>
    <w:rsid w:val="009451A9"/>
    <w:rsid w:val="00945FAF"/>
    <w:rsid w:val="009460D1"/>
    <w:rsid w:val="00946692"/>
    <w:rsid w:val="009473DA"/>
    <w:rsid w:val="0095060F"/>
    <w:rsid w:val="00950935"/>
    <w:rsid w:val="009543A4"/>
    <w:rsid w:val="009543FA"/>
    <w:rsid w:val="00954844"/>
    <w:rsid w:val="00954FCE"/>
    <w:rsid w:val="0095572D"/>
    <w:rsid w:val="00955C4F"/>
    <w:rsid w:val="00955D5C"/>
    <w:rsid w:val="0095644C"/>
    <w:rsid w:val="00960BAB"/>
    <w:rsid w:val="009619DA"/>
    <w:rsid w:val="00961DE5"/>
    <w:rsid w:val="009639CF"/>
    <w:rsid w:val="00963B1A"/>
    <w:rsid w:val="00964878"/>
    <w:rsid w:val="00964BAE"/>
    <w:rsid w:val="009652F3"/>
    <w:rsid w:val="0096696E"/>
    <w:rsid w:val="009706B6"/>
    <w:rsid w:val="00972189"/>
    <w:rsid w:val="00973061"/>
    <w:rsid w:val="00974CDF"/>
    <w:rsid w:val="00975BE1"/>
    <w:rsid w:val="00976EB0"/>
    <w:rsid w:val="009773A6"/>
    <w:rsid w:val="0098081C"/>
    <w:rsid w:val="00980E54"/>
    <w:rsid w:val="00981223"/>
    <w:rsid w:val="00981700"/>
    <w:rsid w:val="00982268"/>
    <w:rsid w:val="009827CF"/>
    <w:rsid w:val="00983831"/>
    <w:rsid w:val="00983BEB"/>
    <w:rsid w:val="00983ED8"/>
    <w:rsid w:val="00987452"/>
    <w:rsid w:val="00990CBD"/>
    <w:rsid w:val="00990EB6"/>
    <w:rsid w:val="00993D33"/>
    <w:rsid w:val="0099483B"/>
    <w:rsid w:val="00994EA7"/>
    <w:rsid w:val="00996434"/>
    <w:rsid w:val="009969D3"/>
    <w:rsid w:val="009A01B1"/>
    <w:rsid w:val="009A0EC4"/>
    <w:rsid w:val="009A14E3"/>
    <w:rsid w:val="009A2EC3"/>
    <w:rsid w:val="009A3526"/>
    <w:rsid w:val="009A4527"/>
    <w:rsid w:val="009A55AB"/>
    <w:rsid w:val="009A59C6"/>
    <w:rsid w:val="009A6AFE"/>
    <w:rsid w:val="009B0E92"/>
    <w:rsid w:val="009B1A46"/>
    <w:rsid w:val="009B1BAA"/>
    <w:rsid w:val="009B33F9"/>
    <w:rsid w:val="009B3A68"/>
    <w:rsid w:val="009B428F"/>
    <w:rsid w:val="009B487F"/>
    <w:rsid w:val="009B6274"/>
    <w:rsid w:val="009B68C4"/>
    <w:rsid w:val="009C1CC9"/>
    <w:rsid w:val="009C3E8C"/>
    <w:rsid w:val="009C4382"/>
    <w:rsid w:val="009C460E"/>
    <w:rsid w:val="009C4B2A"/>
    <w:rsid w:val="009C4E16"/>
    <w:rsid w:val="009C5BFA"/>
    <w:rsid w:val="009C5CCB"/>
    <w:rsid w:val="009C7D1C"/>
    <w:rsid w:val="009D03B5"/>
    <w:rsid w:val="009D1048"/>
    <w:rsid w:val="009D18D7"/>
    <w:rsid w:val="009D33E5"/>
    <w:rsid w:val="009D4D58"/>
    <w:rsid w:val="009D5AD5"/>
    <w:rsid w:val="009D6DEA"/>
    <w:rsid w:val="009D7C7D"/>
    <w:rsid w:val="009E058E"/>
    <w:rsid w:val="009E07C4"/>
    <w:rsid w:val="009E25DE"/>
    <w:rsid w:val="009E2624"/>
    <w:rsid w:val="009E2B00"/>
    <w:rsid w:val="009E3367"/>
    <w:rsid w:val="009E3712"/>
    <w:rsid w:val="009E45C7"/>
    <w:rsid w:val="009E48A3"/>
    <w:rsid w:val="009F0211"/>
    <w:rsid w:val="009F2D1C"/>
    <w:rsid w:val="009F387C"/>
    <w:rsid w:val="009F4351"/>
    <w:rsid w:val="009F634E"/>
    <w:rsid w:val="009F7E7A"/>
    <w:rsid w:val="00A0064A"/>
    <w:rsid w:val="00A027B4"/>
    <w:rsid w:val="00A02BCB"/>
    <w:rsid w:val="00A02D42"/>
    <w:rsid w:val="00A02DE7"/>
    <w:rsid w:val="00A03165"/>
    <w:rsid w:val="00A039F7"/>
    <w:rsid w:val="00A03FE5"/>
    <w:rsid w:val="00A04781"/>
    <w:rsid w:val="00A04F38"/>
    <w:rsid w:val="00A05DCD"/>
    <w:rsid w:val="00A07746"/>
    <w:rsid w:val="00A10747"/>
    <w:rsid w:val="00A11AB7"/>
    <w:rsid w:val="00A11DE0"/>
    <w:rsid w:val="00A1248F"/>
    <w:rsid w:val="00A142BA"/>
    <w:rsid w:val="00A14366"/>
    <w:rsid w:val="00A14F15"/>
    <w:rsid w:val="00A165D9"/>
    <w:rsid w:val="00A1751E"/>
    <w:rsid w:val="00A20D77"/>
    <w:rsid w:val="00A22036"/>
    <w:rsid w:val="00A2521C"/>
    <w:rsid w:val="00A25433"/>
    <w:rsid w:val="00A25456"/>
    <w:rsid w:val="00A2579E"/>
    <w:rsid w:val="00A257AC"/>
    <w:rsid w:val="00A25ABE"/>
    <w:rsid w:val="00A26A21"/>
    <w:rsid w:val="00A26AF2"/>
    <w:rsid w:val="00A26B8E"/>
    <w:rsid w:val="00A27725"/>
    <w:rsid w:val="00A30AEE"/>
    <w:rsid w:val="00A3180E"/>
    <w:rsid w:val="00A31F33"/>
    <w:rsid w:val="00A32AB4"/>
    <w:rsid w:val="00A368F8"/>
    <w:rsid w:val="00A36F48"/>
    <w:rsid w:val="00A41EDD"/>
    <w:rsid w:val="00A4221E"/>
    <w:rsid w:val="00A42C8D"/>
    <w:rsid w:val="00A431F8"/>
    <w:rsid w:val="00A438A4"/>
    <w:rsid w:val="00A43B90"/>
    <w:rsid w:val="00A43C32"/>
    <w:rsid w:val="00A445BE"/>
    <w:rsid w:val="00A458CF"/>
    <w:rsid w:val="00A458E5"/>
    <w:rsid w:val="00A46B49"/>
    <w:rsid w:val="00A478FA"/>
    <w:rsid w:val="00A47E8E"/>
    <w:rsid w:val="00A50117"/>
    <w:rsid w:val="00A511F1"/>
    <w:rsid w:val="00A51257"/>
    <w:rsid w:val="00A52A1B"/>
    <w:rsid w:val="00A52A56"/>
    <w:rsid w:val="00A52C10"/>
    <w:rsid w:val="00A5314E"/>
    <w:rsid w:val="00A5323A"/>
    <w:rsid w:val="00A541DC"/>
    <w:rsid w:val="00A5420A"/>
    <w:rsid w:val="00A54B5D"/>
    <w:rsid w:val="00A552E3"/>
    <w:rsid w:val="00A55314"/>
    <w:rsid w:val="00A5553E"/>
    <w:rsid w:val="00A55691"/>
    <w:rsid w:val="00A56659"/>
    <w:rsid w:val="00A56C06"/>
    <w:rsid w:val="00A5712D"/>
    <w:rsid w:val="00A573AE"/>
    <w:rsid w:val="00A57B45"/>
    <w:rsid w:val="00A60F91"/>
    <w:rsid w:val="00A61CB0"/>
    <w:rsid w:val="00A61CDC"/>
    <w:rsid w:val="00A62464"/>
    <w:rsid w:val="00A64882"/>
    <w:rsid w:val="00A70479"/>
    <w:rsid w:val="00A70531"/>
    <w:rsid w:val="00A70FFE"/>
    <w:rsid w:val="00A7157E"/>
    <w:rsid w:val="00A71A39"/>
    <w:rsid w:val="00A73D3A"/>
    <w:rsid w:val="00A746CB"/>
    <w:rsid w:val="00A74CCC"/>
    <w:rsid w:val="00A74E0E"/>
    <w:rsid w:val="00A7526C"/>
    <w:rsid w:val="00A753A9"/>
    <w:rsid w:val="00A76469"/>
    <w:rsid w:val="00A76843"/>
    <w:rsid w:val="00A774D1"/>
    <w:rsid w:val="00A77D84"/>
    <w:rsid w:val="00A811EB"/>
    <w:rsid w:val="00A81228"/>
    <w:rsid w:val="00A81ABB"/>
    <w:rsid w:val="00A842FE"/>
    <w:rsid w:val="00A84486"/>
    <w:rsid w:val="00A84750"/>
    <w:rsid w:val="00A86CF0"/>
    <w:rsid w:val="00A87644"/>
    <w:rsid w:val="00A87D98"/>
    <w:rsid w:val="00A902C9"/>
    <w:rsid w:val="00A913C9"/>
    <w:rsid w:val="00A9205A"/>
    <w:rsid w:val="00A920DE"/>
    <w:rsid w:val="00A94470"/>
    <w:rsid w:val="00A95751"/>
    <w:rsid w:val="00A95A7C"/>
    <w:rsid w:val="00A95BCB"/>
    <w:rsid w:val="00A96740"/>
    <w:rsid w:val="00A973F4"/>
    <w:rsid w:val="00AA087D"/>
    <w:rsid w:val="00AA1989"/>
    <w:rsid w:val="00AA1B0A"/>
    <w:rsid w:val="00AA2D8B"/>
    <w:rsid w:val="00AA343E"/>
    <w:rsid w:val="00AA445D"/>
    <w:rsid w:val="00AA4D4D"/>
    <w:rsid w:val="00AA5AF8"/>
    <w:rsid w:val="00AA6AE3"/>
    <w:rsid w:val="00AA79C6"/>
    <w:rsid w:val="00AB0A5B"/>
    <w:rsid w:val="00AB0F43"/>
    <w:rsid w:val="00AB271A"/>
    <w:rsid w:val="00AB277A"/>
    <w:rsid w:val="00AB2B37"/>
    <w:rsid w:val="00AB3428"/>
    <w:rsid w:val="00AB57D9"/>
    <w:rsid w:val="00AB5D63"/>
    <w:rsid w:val="00AC0240"/>
    <w:rsid w:val="00AC135D"/>
    <w:rsid w:val="00AC2907"/>
    <w:rsid w:val="00AC3628"/>
    <w:rsid w:val="00AD0446"/>
    <w:rsid w:val="00AD3406"/>
    <w:rsid w:val="00AD3AB2"/>
    <w:rsid w:val="00AD41D2"/>
    <w:rsid w:val="00AD44C1"/>
    <w:rsid w:val="00AD55C3"/>
    <w:rsid w:val="00AD73EA"/>
    <w:rsid w:val="00AD748A"/>
    <w:rsid w:val="00AD7D14"/>
    <w:rsid w:val="00AD7F8F"/>
    <w:rsid w:val="00AE1494"/>
    <w:rsid w:val="00AE1F88"/>
    <w:rsid w:val="00AE25F4"/>
    <w:rsid w:val="00AE26E4"/>
    <w:rsid w:val="00AE43B9"/>
    <w:rsid w:val="00AE44B0"/>
    <w:rsid w:val="00AE4AB2"/>
    <w:rsid w:val="00AE4B83"/>
    <w:rsid w:val="00AE57A3"/>
    <w:rsid w:val="00AE5E3F"/>
    <w:rsid w:val="00AE6A3E"/>
    <w:rsid w:val="00AF0497"/>
    <w:rsid w:val="00AF0718"/>
    <w:rsid w:val="00AF07FB"/>
    <w:rsid w:val="00AF0ABF"/>
    <w:rsid w:val="00AF1B9B"/>
    <w:rsid w:val="00AF1DAB"/>
    <w:rsid w:val="00AF3E11"/>
    <w:rsid w:val="00AF4629"/>
    <w:rsid w:val="00AF48F1"/>
    <w:rsid w:val="00AF5C49"/>
    <w:rsid w:val="00AF5F41"/>
    <w:rsid w:val="00AF647C"/>
    <w:rsid w:val="00AF7C0A"/>
    <w:rsid w:val="00B00BF8"/>
    <w:rsid w:val="00B01C24"/>
    <w:rsid w:val="00B02523"/>
    <w:rsid w:val="00B026EF"/>
    <w:rsid w:val="00B056D2"/>
    <w:rsid w:val="00B05DB9"/>
    <w:rsid w:val="00B06C07"/>
    <w:rsid w:val="00B072E6"/>
    <w:rsid w:val="00B07AD1"/>
    <w:rsid w:val="00B07FD1"/>
    <w:rsid w:val="00B10091"/>
    <w:rsid w:val="00B10563"/>
    <w:rsid w:val="00B10681"/>
    <w:rsid w:val="00B10736"/>
    <w:rsid w:val="00B13EBC"/>
    <w:rsid w:val="00B156F2"/>
    <w:rsid w:val="00B15C88"/>
    <w:rsid w:val="00B1620A"/>
    <w:rsid w:val="00B16A22"/>
    <w:rsid w:val="00B16E84"/>
    <w:rsid w:val="00B17288"/>
    <w:rsid w:val="00B17452"/>
    <w:rsid w:val="00B17C2C"/>
    <w:rsid w:val="00B20D0B"/>
    <w:rsid w:val="00B20FAB"/>
    <w:rsid w:val="00B22BA2"/>
    <w:rsid w:val="00B23B78"/>
    <w:rsid w:val="00B24F11"/>
    <w:rsid w:val="00B2536A"/>
    <w:rsid w:val="00B26D81"/>
    <w:rsid w:val="00B26D8F"/>
    <w:rsid w:val="00B27CF7"/>
    <w:rsid w:val="00B30732"/>
    <w:rsid w:val="00B322F0"/>
    <w:rsid w:val="00B32474"/>
    <w:rsid w:val="00B3451A"/>
    <w:rsid w:val="00B345F3"/>
    <w:rsid w:val="00B34DC3"/>
    <w:rsid w:val="00B34F9B"/>
    <w:rsid w:val="00B36CBF"/>
    <w:rsid w:val="00B377B9"/>
    <w:rsid w:val="00B37B2D"/>
    <w:rsid w:val="00B40D5C"/>
    <w:rsid w:val="00B415D8"/>
    <w:rsid w:val="00B41CE1"/>
    <w:rsid w:val="00B42D83"/>
    <w:rsid w:val="00B42F12"/>
    <w:rsid w:val="00B44BE1"/>
    <w:rsid w:val="00B44D37"/>
    <w:rsid w:val="00B46ADB"/>
    <w:rsid w:val="00B4718B"/>
    <w:rsid w:val="00B503F2"/>
    <w:rsid w:val="00B50A7A"/>
    <w:rsid w:val="00B51378"/>
    <w:rsid w:val="00B51676"/>
    <w:rsid w:val="00B51BD9"/>
    <w:rsid w:val="00B53EED"/>
    <w:rsid w:val="00B55749"/>
    <w:rsid w:val="00B566D2"/>
    <w:rsid w:val="00B57E53"/>
    <w:rsid w:val="00B60607"/>
    <w:rsid w:val="00B615D6"/>
    <w:rsid w:val="00B61BF6"/>
    <w:rsid w:val="00B644F2"/>
    <w:rsid w:val="00B655B4"/>
    <w:rsid w:val="00B65D4D"/>
    <w:rsid w:val="00B65E43"/>
    <w:rsid w:val="00B65FDC"/>
    <w:rsid w:val="00B72544"/>
    <w:rsid w:val="00B728B6"/>
    <w:rsid w:val="00B72FE6"/>
    <w:rsid w:val="00B7362E"/>
    <w:rsid w:val="00B74063"/>
    <w:rsid w:val="00B74E42"/>
    <w:rsid w:val="00B76B57"/>
    <w:rsid w:val="00B7702C"/>
    <w:rsid w:val="00B77CE3"/>
    <w:rsid w:val="00B81441"/>
    <w:rsid w:val="00B83B3D"/>
    <w:rsid w:val="00B8466D"/>
    <w:rsid w:val="00B85B2B"/>
    <w:rsid w:val="00B85B39"/>
    <w:rsid w:val="00B86050"/>
    <w:rsid w:val="00B86900"/>
    <w:rsid w:val="00B87323"/>
    <w:rsid w:val="00B90738"/>
    <w:rsid w:val="00B91662"/>
    <w:rsid w:val="00B916E4"/>
    <w:rsid w:val="00B9353E"/>
    <w:rsid w:val="00B935F4"/>
    <w:rsid w:val="00B937C5"/>
    <w:rsid w:val="00B95E31"/>
    <w:rsid w:val="00BA118E"/>
    <w:rsid w:val="00BA2899"/>
    <w:rsid w:val="00BA35F5"/>
    <w:rsid w:val="00BA4A57"/>
    <w:rsid w:val="00BA4E5D"/>
    <w:rsid w:val="00BA4EFE"/>
    <w:rsid w:val="00BA51FB"/>
    <w:rsid w:val="00BA5717"/>
    <w:rsid w:val="00BA68C8"/>
    <w:rsid w:val="00BA7423"/>
    <w:rsid w:val="00BB3AE7"/>
    <w:rsid w:val="00BB484A"/>
    <w:rsid w:val="00BB504E"/>
    <w:rsid w:val="00BB6186"/>
    <w:rsid w:val="00BB75F8"/>
    <w:rsid w:val="00BB789F"/>
    <w:rsid w:val="00BC031B"/>
    <w:rsid w:val="00BC0C59"/>
    <w:rsid w:val="00BC29EA"/>
    <w:rsid w:val="00BC3587"/>
    <w:rsid w:val="00BC4629"/>
    <w:rsid w:val="00BC6D2E"/>
    <w:rsid w:val="00BD0BDA"/>
    <w:rsid w:val="00BD0DD9"/>
    <w:rsid w:val="00BD0E98"/>
    <w:rsid w:val="00BD111A"/>
    <w:rsid w:val="00BD38F3"/>
    <w:rsid w:val="00BD43D2"/>
    <w:rsid w:val="00BD5F44"/>
    <w:rsid w:val="00BD6290"/>
    <w:rsid w:val="00BD6951"/>
    <w:rsid w:val="00BD6E34"/>
    <w:rsid w:val="00BD7DF1"/>
    <w:rsid w:val="00BE021B"/>
    <w:rsid w:val="00BE05BC"/>
    <w:rsid w:val="00BE14BC"/>
    <w:rsid w:val="00BE1D4A"/>
    <w:rsid w:val="00BE405B"/>
    <w:rsid w:val="00BE42C7"/>
    <w:rsid w:val="00BE501B"/>
    <w:rsid w:val="00BE5FC0"/>
    <w:rsid w:val="00BE5FDD"/>
    <w:rsid w:val="00BE60D3"/>
    <w:rsid w:val="00BE6DB7"/>
    <w:rsid w:val="00BE6ECC"/>
    <w:rsid w:val="00BF04AE"/>
    <w:rsid w:val="00BF1B4F"/>
    <w:rsid w:val="00BF2F0C"/>
    <w:rsid w:val="00BF42D0"/>
    <w:rsid w:val="00BF5777"/>
    <w:rsid w:val="00BF5DDD"/>
    <w:rsid w:val="00C03A1A"/>
    <w:rsid w:val="00C05104"/>
    <w:rsid w:val="00C052D7"/>
    <w:rsid w:val="00C05581"/>
    <w:rsid w:val="00C06D0B"/>
    <w:rsid w:val="00C077C5"/>
    <w:rsid w:val="00C10E35"/>
    <w:rsid w:val="00C118AB"/>
    <w:rsid w:val="00C12CC7"/>
    <w:rsid w:val="00C13BEF"/>
    <w:rsid w:val="00C148DF"/>
    <w:rsid w:val="00C16836"/>
    <w:rsid w:val="00C200FB"/>
    <w:rsid w:val="00C23690"/>
    <w:rsid w:val="00C252B1"/>
    <w:rsid w:val="00C26534"/>
    <w:rsid w:val="00C26C3F"/>
    <w:rsid w:val="00C26F36"/>
    <w:rsid w:val="00C30466"/>
    <w:rsid w:val="00C30E93"/>
    <w:rsid w:val="00C31190"/>
    <w:rsid w:val="00C3126D"/>
    <w:rsid w:val="00C31656"/>
    <w:rsid w:val="00C32F94"/>
    <w:rsid w:val="00C33913"/>
    <w:rsid w:val="00C35784"/>
    <w:rsid w:val="00C3683B"/>
    <w:rsid w:val="00C37C9E"/>
    <w:rsid w:val="00C40636"/>
    <w:rsid w:val="00C41CE8"/>
    <w:rsid w:val="00C41E8F"/>
    <w:rsid w:val="00C42315"/>
    <w:rsid w:val="00C42EDF"/>
    <w:rsid w:val="00C463D2"/>
    <w:rsid w:val="00C50075"/>
    <w:rsid w:val="00C50E28"/>
    <w:rsid w:val="00C511EB"/>
    <w:rsid w:val="00C516C0"/>
    <w:rsid w:val="00C51FBB"/>
    <w:rsid w:val="00C544FD"/>
    <w:rsid w:val="00C57171"/>
    <w:rsid w:val="00C60102"/>
    <w:rsid w:val="00C62C06"/>
    <w:rsid w:val="00C6471E"/>
    <w:rsid w:val="00C659F3"/>
    <w:rsid w:val="00C65E53"/>
    <w:rsid w:val="00C6688C"/>
    <w:rsid w:val="00C676C8"/>
    <w:rsid w:val="00C70A4D"/>
    <w:rsid w:val="00C71D1A"/>
    <w:rsid w:val="00C73AA9"/>
    <w:rsid w:val="00C73CD8"/>
    <w:rsid w:val="00C74450"/>
    <w:rsid w:val="00C746BA"/>
    <w:rsid w:val="00C74A3A"/>
    <w:rsid w:val="00C774CC"/>
    <w:rsid w:val="00C808A2"/>
    <w:rsid w:val="00C81060"/>
    <w:rsid w:val="00C8106E"/>
    <w:rsid w:val="00C8162C"/>
    <w:rsid w:val="00C82C8B"/>
    <w:rsid w:val="00C84737"/>
    <w:rsid w:val="00C850D5"/>
    <w:rsid w:val="00C93710"/>
    <w:rsid w:val="00C9387F"/>
    <w:rsid w:val="00C94398"/>
    <w:rsid w:val="00C94909"/>
    <w:rsid w:val="00C94C09"/>
    <w:rsid w:val="00C95278"/>
    <w:rsid w:val="00C95930"/>
    <w:rsid w:val="00C95B22"/>
    <w:rsid w:val="00C96668"/>
    <w:rsid w:val="00C96ECF"/>
    <w:rsid w:val="00C97C5F"/>
    <w:rsid w:val="00C97F7E"/>
    <w:rsid w:val="00CA31B0"/>
    <w:rsid w:val="00CA44BC"/>
    <w:rsid w:val="00CA7051"/>
    <w:rsid w:val="00CA719D"/>
    <w:rsid w:val="00CA7518"/>
    <w:rsid w:val="00CA7856"/>
    <w:rsid w:val="00CB0E68"/>
    <w:rsid w:val="00CB1BDD"/>
    <w:rsid w:val="00CB39E9"/>
    <w:rsid w:val="00CB59E4"/>
    <w:rsid w:val="00CB5B1F"/>
    <w:rsid w:val="00CB672F"/>
    <w:rsid w:val="00CB6EF8"/>
    <w:rsid w:val="00CB74CE"/>
    <w:rsid w:val="00CC040C"/>
    <w:rsid w:val="00CC126D"/>
    <w:rsid w:val="00CC2612"/>
    <w:rsid w:val="00CC3A97"/>
    <w:rsid w:val="00CC3EF4"/>
    <w:rsid w:val="00CC5AD3"/>
    <w:rsid w:val="00CC6BE3"/>
    <w:rsid w:val="00CC6FBE"/>
    <w:rsid w:val="00CC70E6"/>
    <w:rsid w:val="00CC7EB1"/>
    <w:rsid w:val="00CD0295"/>
    <w:rsid w:val="00CD3501"/>
    <w:rsid w:val="00CD35A8"/>
    <w:rsid w:val="00CD4E5F"/>
    <w:rsid w:val="00CD62DC"/>
    <w:rsid w:val="00CD6514"/>
    <w:rsid w:val="00CD6FD5"/>
    <w:rsid w:val="00CD703F"/>
    <w:rsid w:val="00CE0469"/>
    <w:rsid w:val="00CE19A1"/>
    <w:rsid w:val="00CE2E77"/>
    <w:rsid w:val="00CE34BD"/>
    <w:rsid w:val="00CE3E38"/>
    <w:rsid w:val="00CE4798"/>
    <w:rsid w:val="00CE50E6"/>
    <w:rsid w:val="00CE5F24"/>
    <w:rsid w:val="00CE642B"/>
    <w:rsid w:val="00CE6D1A"/>
    <w:rsid w:val="00CE74C7"/>
    <w:rsid w:val="00CF0FEC"/>
    <w:rsid w:val="00CF122A"/>
    <w:rsid w:val="00CF1CB2"/>
    <w:rsid w:val="00CF1DAE"/>
    <w:rsid w:val="00CF209E"/>
    <w:rsid w:val="00CF3A80"/>
    <w:rsid w:val="00CF4366"/>
    <w:rsid w:val="00CF560D"/>
    <w:rsid w:val="00CF57EB"/>
    <w:rsid w:val="00CF65C0"/>
    <w:rsid w:val="00CF67A4"/>
    <w:rsid w:val="00CF6B9F"/>
    <w:rsid w:val="00D00C0F"/>
    <w:rsid w:val="00D02215"/>
    <w:rsid w:val="00D02993"/>
    <w:rsid w:val="00D036C3"/>
    <w:rsid w:val="00D04725"/>
    <w:rsid w:val="00D05067"/>
    <w:rsid w:val="00D05495"/>
    <w:rsid w:val="00D070A7"/>
    <w:rsid w:val="00D10C1E"/>
    <w:rsid w:val="00D10C24"/>
    <w:rsid w:val="00D11594"/>
    <w:rsid w:val="00D11E39"/>
    <w:rsid w:val="00D12D9E"/>
    <w:rsid w:val="00D132D3"/>
    <w:rsid w:val="00D1448A"/>
    <w:rsid w:val="00D15EC5"/>
    <w:rsid w:val="00D1619A"/>
    <w:rsid w:val="00D20DBA"/>
    <w:rsid w:val="00D217FC"/>
    <w:rsid w:val="00D247A2"/>
    <w:rsid w:val="00D26196"/>
    <w:rsid w:val="00D27046"/>
    <w:rsid w:val="00D27AB1"/>
    <w:rsid w:val="00D30AA4"/>
    <w:rsid w:val="00D332A9"/>
    <w:rsid w:val="00D33FF6"/>
    <w:rsid w:val="00D36077"/>
    <w:rsid w:val="00D408BD"/>
    <w:rsid w:val="00D4128D"/>
    <w:rsid w:val="00D41595"/>
    <w:rsid w:val="00D41BEB"/>
    <w:rsid w:val="00D4259F"/>
    <w:rsid w:val="00D43809"/>
    <w:rsid w:val="00D43ADC"/>
    <w:rsid w:val="00D43BD5"/>
    <w:rsid w:val="00D445FB"/>
    <w:rsid w:val="00D44700"/>
    <w:rsid w:val="00D44AB6"/>
    <w:rsid w:val="00D45321"/>
    <w:rsid w:val="00D45B3B"/>
    <w:rsid w:val="00D50148"/>
    <w:rsid w:val="00D51148"/>
    <w:rsid w:val="00D517F7"/>
    <w:rsid w:val="00D52213"/>
    <w:rsid w:val="00D52D42"/>
    <w:rsid w:val="00D533A0"/>
    <w:rsid w:val="00D55D7A"/>
    <w:rsid w:val="00D57A65"/>
    <w:rsid w:val="00D60637"/>
    <w:rsid w:val="00D609D6"/>
    <w:rsid w:val="00D60F40"/>
    <w:rsid w:val="00D61434"/>
    <w:rsid w:val="00D61CCC"/>
    <w:rsid w:val="00D61FC5"/>
    <w:rsid w:val="00D62C63"/>
    <w:rsid w:val="00D656D8"/>
    <w:rsid w:val="00D6591D"/>
    <w:rsid w:val="00D671F0"/>
    <w:rsid w:val="00D70076"/>
    <w:rsid w:val="00D71726"/>
    <w:rsid w:val="00D71FDF"/>
    <w:rsid w:val="00D72599"/>
    <w:rsid w:val="00D736D6"/>
    <w:rsid w:val="00D75919"/>
    <w:rsid w:val="00D771CD"/>
    <w:rsid w:val="00D8033C"/>
    <w:rsid w:val="00D8042F"/>
    <w:rsid w:val="00D80C1C"/>
    <w:rsid w:val="00D80FC9"/>
    <w:rsid w:val="00D82087"/>
    <w:rsid w:val="00D822F5"/>
    <w:rsid w:val="00D84309"/>
    <w:rsid w:val="00D84DB4"/>
    <w:rsid w:val="00D85B0F"/>
    <w:rsid w:val="00D86873"/>
    <w:rsid w:val="00D90A63"/>
    <w:rsid w:val="00D915E7"/>
    <w:rsid w:val="00D91A58"/>
    <w:rsid w:val="00D91BCB"/>
    <w:rsid w:val="00D91D1D"/>
    <w:rsid w:val="00D939C7"/>
    <w:rsid w:val="00D9547C"/>
    <w:rsid w:val="00D954E6"/>
    <w:rsid w:val="00DA1458"/>
    <w:rsid w:val="00DA39F0"/>
    <w:rsid w:val="00DA3BED"/>
    <w:rsid w:val="00DA5C14"/>
    <w:rsid w:val="00DA5C3E"/>
    <w:rsid w:val="00DA73BE"/>
    <w:rsid w:val="00DB27BA"/>
    <w:rsid w:val="00DB3103"/>
    <w:rsid w:val="00DB43D8"/>
    <w:rsid w:val="00DB4F81"/>
    <w:rsid w:val="00DB4F84"/>
    <w:rsid w:val="00DB5527"/>
    <w:rsid w:val="00DB772F"/>
    <w:rsid w:val="00DB7775"/>
    <w:rsid w:val="00DC044B"/>
    <w:rsid w:val="00DC0CC5"/>
    <w:rsid w:val="00DC0E99"/>
    <w:rsid w:val="00DC5776"/>
    <w:rsid w:val="00DC720E"/>
    <w:rsid w:val="00DC733A"/>
    <w:rsid w:val="00DC7AEC"/>
    <w:rsid w:val="00DD0248"/>
    <w:rsid w:val="00DD3A27"/>
    <w:rsid w:val="00DD405A"/>
    <w:rsid w:val="00DD5FDB"/>
    <w:rsid w:val="00DD68A7"/>
    <w:rsid w:val="00DD6964"/>
    <w:rsid w:val="00DD6B8A"/>
    <w:rsid w:val="00DD6D9D"/>
    <w:rsid w:val="00DE0DC5"/>
    <w:rsid w:val="00DE1845"/>
    <w:rsid w:val="00DE2514"/>
    <w:rsid w:val="00DE2945"/>
    <w:rsid w:val="00DE2F73"/>
    <w:rsid w:val="00DE371D"/>
    <w:rsid w:val="00DE571A"/>
    <w:rsid w:val="00DE5736"/>
    <w:rsid w:val="00DE578F"/>
    <w:rsid w:val="00DE6971"/>
    <w:rsid w:val="00DF2131"/>
    <w:rsid w:val="00DF45B9"/>
    <w:rsid w:val="00DF478F"/>
    <w:rsid w:val="00DF5284"/>
    <w:rsid w:val="00DF5DCE"/>
    <w:rsid w:val="00E00164"/>
    <w:rsid w:val="00E01468"/>
    <w:rsid w:val="00E02B55"/>
    <w:rsid w:val="00E02C61"/>
    <w:rsid w:val="00E0331B"/>
    <w:rsid w:val="00E033C5"/>
    <w:rsid w:val="00E0591F"/>
    <w:rsid w:val="00E10BCB"/>
    <w:rsid w:val="00E125C3"/>
    <w:rsid w:val="00E12EB9"/>
    <w:rsid w:val="00E132E2"/>
    <w:rsid w:val="00E13445"/>
    <w:rsid w:val="00E142EE"/>
    <w:rsid w:val="00E1436A"/>
    <w:rsid w:val="00E147B7"/>
    <w:rsid w:val="00E147F3"/>
    <w:rsid w:val="00E15CB1"/>
    <w:rsid w:val="00E15D83"/>
    <w:rsid w:val="00E1690E"/>
    <w:rsid w:val="00E20CC2"/>
    <w:rsid w:val="00E22045"/>
    <w:rsid w:val="00E22AFC"/>
    <w:rsid w:val="00E23368"/>
    <w:rsid w:val="00E24348"/>
    <w:rsid w:val="00E24BD7"/>
    <w:rsid w:val="00E26AC0"/>
    <w:rsid w:val="00E31FED"/>
    <w:rsid w:val="00E321B3"/>
    <w:rsid w:val="00E32EA4"/>
    <w:rsid w:val="00E33EF8"/>
    <w:rsid w:val="00E35889"/>
    <w:rsid w:val="00E359BC"/>
    <w:rsid w:val="00E35B88"/>
    <w:rsid w:val="00E364B5"/>
    <w:rsid w:val="00E366B8"/>
    <w:rsid w:val="00E36E9C"/>
    <w:rsid w:val="00E36ECF"/>
    <w:rsid w:val="00E3789D"/>
    <w:rsid w:val="00E37C49"/>
    <w:rsid w:val="00E403B2"/>
    <w:rsid w:val="00E40724"/>
    <w:rsid w:val="00E40842"/>
    <w:rsid w:val="00E41035"/>
    <w:rsid w:val="00E418D6"/>
    <w:rsid w:val="00E41DE1"/>
    <w:rsid w:val="00E41FD2"/>
    <w:rsid w:val="00E42A37"/>
    <w:rsid w:val="00E43CF0"/>
    <w:rsid w:val="00E448C1"/>
    <w:rsid w:val="00E46679"/>
    <w:rsid w:val="00E467F2"/>
    <w:rsid w:val="00E47953"/>
    <w:rsid w:val="00E47B80"/>
    <w:rsid w:val="00E5003F"/>
    <w:rsid w:val="00E51503"/>
    <w:rsid w:val="00E51A95"/>
    <w:rsid w:val="00E52024"/>
    <w:rsid w:val="00E534F5"/>
    <w:rsid w:val="00E54C8A"/>
    <w:rsid w:val="00E55477"/>
    <w:rsid w:val="00E55719"/>
    <w:rsid w:val="00E56140"/>
    <w:rsid w:val="00E57B3F"/>
    <w:rsid w:val="00E6011D"/>
    <w:rsid w:val="00E65931"/>
    <w:rsid w:val="00E6594B"/>
    <w:rsid w:val="00E66006"/>
    <w:rsid w:val="00E66E4A"/>
    <w:rsid w:val="00E66EE2"/>
    <w:rsid w:val="00E6713F"/>
    <w:rsid w:val="00E67175"/>
    <w:rsid w:val="00E672A8"/>
    <w:rsid w:val="00E71716"/>
    <w:rsid w:val="00E73D9C"/>
    <w:rsid w:val="00E74B44"/>
    <w:rsid w:val="00E750ED"/>
    <w:rsid w:val="00E753B8"/>
    <w:rsid w:val="00E755CA"/>
    <w:rsid w:val="00E76159"/>
    <w:rsid w:val="00E76683"/>
    <w:rsid w:val="00E7686F"/>
    <w:rsid w:val="00E80814"/>
    <w:rsid w:val="00E8103B"/>
    <w:rsid w:val="00E814E3"/>
    <w:rsid w:val="00E8175B"/>
    <w:rsid w:val="00E8227B"/>
    <w:rsid w:val="00E83026"/>
    <w:rsid w:val="00E85111"/>
    <w:rsid w:val="00E8597A"/>
    <w:rsid w:val="00E86AE2"/>
    <w:rsid w:val="00E87035"/>
    <w:rsid w:val="00E87CD7"/>
    <w:rsid w:val="00E905EC"/>
    <w:rsid w:val="00E90C5F"/>
    <w:rsid w:val="00E91835"/>
    <w:rsid w:val="00E91C35"/>
    <w:rsid w:val="00E92616"/>
    <w:rsid w:val="00E9375E"/>
    <w:rsid w:val="00E938C8"/>
    <w:rsid w:val="00E93BDA"/>
    <w:rsid w:val="00E93D27"/>
    <w:rsid w:val="00E9410B"/>
    <w:rsid w:val="00E945F8"/>
    <w:rsid w:val="00E94ED4"/>
    <w:rsid w:val="00E9538A"/>
    <w:rsid w:val="00E961E4"/>
    <w:rsid w:val="00EA0B31"/>
    <w:rsid w:val="00EA1120"/>
    <w:rsid w:val="00EA15A8"/>
    <w:rsid w:val="00EA15BF"/>
    <w:rsid w:val="00EA15F6"/>
    <w:rsid w:val="00EA1A02"/>
    <w:rsid w:val="00EA23BB"/>
    <w:rsid w:val="00EA311D"/>
    <w:rsid w:val="00EB0BD4"/>
    <w:rsid w:val="00EB19F7"/>
    <w:rsid w:val="00EB32F4"/>
    <w:rsid w:val="00EB3DF1"/>
    <w:rsid w:val="00EB559C"/>
    <w:rsid w:val="00EB5B1D"/>
    <w:rsid w:val="00EC0100"/>
    <w:rsid w:val="00EC0852"/>
    <w:rsid w:val="00EC0FFC"/>
    <w:rsid w:val="00EC1FDD"/>
    <w:rsid w:val="00EC33D2"/>
    <w:rsid w:val="00EC3CB2"/>
    <w:rsid w:val="00EC3E6D"/>
    <w:rsid w:val="00EC426C"/>
    <w:rsid w:val="00EC5657"/>
    <w:rsid w:val="00EC686A"/>
    <w:rsid w:val="00ED3648"/>
    <w:rsid w:val="00ED389C"/>
    <w:rsid w:val="00ED38F2"/>
    <w:rsid w:val="00ED4B01"/>
    <w:rsid w:val="00ED52E0"/>
    <w:rsid w:val="00ED696B"/>
    <w:rsid w:val="00ED7D07"/>
    <w:rsid w:val="00EE0BC8"/>
    <w:rsid w:val="00EE60FE"/>
    <w:rsid w:val="00EE6A59"/>
    <w:rsid w:val="00EE7574"/>
    <w:rsid w:val="00EF0C06"/>
    <w:rsid w:val="00EF22D2"/>
    <w:rsid w:val="00EF3960"/>
    <w:rsid w:val="00EF6DF8"/>
    <w:rsid w:val="00F004A3"/>
    <w:rsid w:val="00F0093C"/>
    <w:rsid w:val="00F01325"/>
    <w:rsid w:val="00F02CAD"/>
    <w:rsid w:val="00F05468"/>
    <w:rsid w:val="00F10E2A"/>
    <w:rsid w:val="00F11BAB"/>
    <w:rsid w:val="00F11FF1"/>
    <w:rsid w:val="00F126CF"/>
    <w:rsid w:val="00F12D13"/>
    <w:rsid w:val="00F1311A"/>
    <w:rsid w:val="00F1591E"/>
    <w:rsid w:val="00F1732E"/>
    <w:rsid w:val="00F17576"/>
    <w:rsid w:val="00F20BCF"/>
    <w:rsid w:val="00F23115"/>
    <w:rsid w:val="00F24554"/>
    <w:rsid w:val="00F247EC"/>
    <w:rsid w:val="00F25AD9"/>
    <w:rsid w:val="00F25F47"/>
    <w:rsid w:val="00F26412"/>
    <w:rsid w:val="00F26739"/>
    <w:rsid w:val="00F26D4D"/>
    <w:rsid w:val="00F30D93"/>
    <w:rsid w:val="00F31545"/>
    <w:rsid w:val="00F3389D"/>
    <w:rsid w:val="00F344BF"/>
    <w:rsid w:val="00F34B3A"/>
    <w:rsid w:val="00F358CB"/>
    <w:rsid w:val="00F37282"/>
    <w:rsid w:val="00F3737E"/>
    <w:rsid w:val="00F37E6C"/>
    <w:rsid w:val="00F42F6A"/>
    <w:rsid w:val="00F438CC"/>
    <w:rsid w:val="00F45031"/>
    <w:rsid w:val="00F45256"/>
    <w:rsid w:val="00F45A24"/>
    <w:rsid w:val="00F46F60"/>
    <w:rsid w:val="00F47136"/>
    <w:rsid w:val="00F479CE"/>
    <w:rsid w:val="00F47CA8"/>
    <w:rsid w:val="00F5055E"/>
    <w:rsid w:val="00F54A6E"/>
    <w:rsid w:val="00F56D84"/>
    <w:rsid w:val="00F608E5"/>
    <w:rsid w:val="00F60F22"/>
    <w:rsid w:val="00F6150A"/>
    <w:rsid w:val="00F6168D"/>
    <w:rsid w:val="00F636C7"/>
    <w:rsid w:val="00F63AEA"/>
    <w:rsid w:val="00F6436F"/>
    <w:rsid w:val="00F64927"/>
    <w:rsid w:val="00F66802"/>
    <w:rsid w:val="00F668C0"/>
    <w:rsid w:val="00F6717F"/>
    <w:rsid w:val="00F71064"/>
    <w:rsid w:val="00F71068"/>
    <w:rsid w:val="00F715B1"/>
    <w:rsid w:val="00F71F4D"/>
    <w:rsid w:val="00F71F54"/>
    <w:rsid w:val="00F7387C"/>
    <w:rsid w:val="00F74EAC"/>
    <w:rsid w:val="00F76378"/>
    <w:rsid w:val="00F7705A"/>
    <w:rsid w:val="00F77676"/>
    <w:rsid w:val="00F77D30"/>
    <w:rsid w:val="00F8196E"/>
    <w:rsid w:val="00F819BE"/>
    <w:rsid w:val="00F83A0C"/>
    <w:rsid w:val="00F85850"/>
    <w:rsid w:val="00F87ADC"/>
    <w:rsid w:val="00F90770"/>
    <w:rsid w:val="00F91F96"/>
    <w:rsid w:val="00F92534"/>
    <w:rsid w:val="00F942F2"/>
    <w:rsid w:val="00F95034"/>
    <w:rsid w:val="00F95349"/>
    <w:rsid w:val="00F9594C"/>
    <w:rsid w:val="00F96876"/>
    <w:rsid w:val="00F97702"/>
    <w:rsid w:val="00F978D6"/>
    <w:rsid w:val="00FA0A33"/>
    <w:rsid w:val="00FA0AEC"/>
    <w:rsid w:val="00FA1C47"/>
    <w:rsid w:val="00FA2155"/>
    <w:rsid w:val="00FA2C63"/>
    <w:rsid w:val="00FA33FA"/>
    <w:rsid w:val="00FA348B"/>
    <w:rsid w:val="00FA34F0"/>
    <w:rsid w:val="00FA6A83"/>
    <w:rsid w:val="00FA6F1B"/>
    <w:rsid w:val="00FA75FC"/>
    <w:rsid w:val="00FB014F"/>
    <w:rsid w:val="00FB4238"/>
    <w:rsid w:val="00FB53E7"/>
    <w:rsid w:val="00FB549A"/>
    <w:rsid w:val="00FB553E"/>
    <w:rsid w:val="00FB7150"/>
    <w:rsid w:val="00FB7ADD"/>
    <w:rsid w:val="00FC17B2"/>
    <w:rsid w:val="00FC194A"/>
    <w:rsid w:val="00FC2591"/>
    <w:rsid w:val="00FC3A97"/>
    <w:rsid w:val="00FC526E"/>
    <w:rsid w:val="00FC55F1"/>
    <w:rsid w:val="00FD192F"/>
    <w:rsid w:val="00FD1962"/>
    <w:rsid w:val="00FD1D39"/>
    <w:rsid w:val="00FD1DB9"/>
    <w:rsid w:val="00FD25CA"/>
    <w:rsid w:val="00FD3481"/>
    <w:rsid w:val="00FD34B7"/>
    <w:rsid w:val="00FD3EA5"/>
    <w:rsid w:val="00FD45C2"/>
    <w:rsid w:val="00FD6970"/>
    <w:rsid w:val="00FD6AD1"/>
    <w:rsid w:val="00FD6EED"/>
    <w:rsid w:val="00FD7598"/>
    <w:rsid w:val="00FD7832"/>
    <w:rsid w:val="00FD792C"/>
    <w:rsid w:val="00FE0312"/>
    <w:rsid w:val="00FE69EB"/>
    <w:rsid w:val="00FE7E99"/>
    <w:rsid w:val="00FF0B6C"/>
    <w:rsid w:val="00FF0C39"/>
    <w:rsid w:val="00FF16D0"/>
    <w:rsid w:val="00FF1972"/>
    <w:rsid w:val="00FF1BAF"/>
    <w:rsid w:val="00FF26A9"/>
    <w:rsid w:val="00FF3070"/>
    <w:rsid w:val="00FF4EFE"/>
    <w:rsid w:val="00FF5006"/>
    <w:rsid w:val="00FF5419"/>
    <w:rsid w:val="00FF6420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5B551A9C"/>
  <w15:chartTrackingRefBased/>
  <w15:docId w15:val="{BF759921-FDD4-499D-A9F3-2F180D47B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99" w:qFormat="1"/>
    <w:lsdException w:name="annotation reference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1159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1PropObs">
    <w:name w:val="1. Prop_Obs"/>
    <w:basedOn w:val="a"/>
    <w:link w:val="1PropObsChar"/>
    <w:qFormat/>
    <w:rsid w:val="00A039F7"/>
    <w:pPr>
      <w:spacing w:before="120" w:after="120"/>
      <w:ind w:left="1400" w:hangingChars="700" w:hanging="1400"/>
      <w:jc w:val="both"/>
    </w:pPr>
    <w:rPr>
      <w:rFonts w:eastAsia="맑은 고딕"/>
      <w:b/>
      <w:lang w:val="en-US" w:eastAsia="ko-KR"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2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link w:val="Char3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link w:val="Char4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5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link w:val="Char6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7"/>
    <w:uiPriority w:val="99"/>
    <w:qFormat/>
    <w:pPr>
      <w:spacing w:before="120" w:after="0"/>
    </w:pPr>
    <w:rPr>
      <w:lang w:val="en-US"/>
    </w:rPr>
  </w:style>
  <w:style w:type="paragraph" w:styleId="25">
    <w:name w:val="Body Text 2"/>
    <w:basedOn w:val="a"/>
    <w:link w:val="2Char0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link w:val="2Char1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link w:val="3Char0"/>
    <w:rPr>
      <w:b/>
      <w:i/>
      <w:lang w:val="en-US"/>
    </w:rPr>
  </w:style>
  <w:style w:type="table" w:styleId="af4">
    <w:name w:val="Table Grid"/>
    <w:basedOn w:val="a1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Char8"/>
    <w:semiHidden/>
    <w:rPr>
      <w:rFonts w:ascii="Tahoma" w:hAnsi="Tahoma" w:cs="Tahoma"/>
      <w:sz w:val="16"/>
      <w:szCs w:val="16"/>
    </w:rPr>
  </w:style>
  <w:style w:type="character" w:styleId="af6">
    <w:name w:val="annotation reference"/>
    <w:qFormat/>
    <w:rPr>
      <w:sz w:val="16"/>
      <w:szCs w:val="16"/>
    </w:rPr>
  </w:style>
  <w:style w:type="paragraph" w:styleId="af7">
    <w:name w:val="annotation subject"/>
    <w:basedOn w:val="af2"/>
    <w:next w:val="af2"/>
    <w:link w:val="Char9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a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a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1PropObsChar">
    <w:name w:val="1. Prop_Obs Char"/>
    <w:link w:val="1PropObs"/>
    <w:rsid w:val="00A039F7"/>
    <w:rPr>
      <w:rFonts w:ascii="Times New Roman" w:eastAsia="맑은 고딕" w:hAnsi="Times New Roman"/>
      <w:b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b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link w:val="B1"/>
    <w:qFormat/>
    <w:rPr>
      <w:lang w:val="en-GB" w:eastAsia="en-US" w:bidi="ar-SA"/>
    </w:r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aliases w:val="목록 단,?? ??,?????,????,Grille moyenne 1 - Accent 21,- Bullets,1st level - Bullet List Paragraph,List Paragraph1,Lettre d'introduction,Paragrafo elenco,Normal bullet 2,Bullet list,Numbered List,Lista1,Task Body,3 Txt tabla"/>
    <w:basedOn w:val="a"/>
    <w:link w:val="Charc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pPr>
      <w:numPr>
        <w:numId w:val="8"/>
      </w:numPr>
    </w:pPr>
  </w:style>
  <w:style w:type="paragraph" w:styleId="afb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,条目 Char"/>
    <w:link w:val="ac"/>
    <w:uiPriority w:val="99"/>
    <w:rPr>
      <w:rFonts w:ascii="Times New Roman" w:eastAsia="MS Mincho" w:hAnsi="Times New Roman"/>
      <w:b/>
      <w:lang w:val="en-GB" w:eastAsia="en-US"/>
    </w:rPr>
  </w:style>
  <w:style w:type="character" w:customStyle="1" w:styleId="Charc">
    <w:name w:val="목록 단락 Char"/>
    <w:aliases w:val="목록 단 Char,?? ?? Char,????? Char,???? Char,Grille moyenne 1 - Accent 21 Char,- Bullets Char,1st level - Bullet List Paragraph Char,List Paragraph1 Char,Lettre d'introduction Char,Paragrafo elenco Char,Normal bullet 2 Char,Bullet list Char"/>
    <w:link w:val="afa"/>
    <w:uiPriority w:val="34"/>
    <w:qFormat/>
    <w:locked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qFormat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Pr>
      <w:rFonts w:ascii="Arial" w:eastAsia="MS Mincho" w:hAnsi="Arial"/>
      <w:lang w:val="en-GB" w:eastAsia="en-US"/>
    </w:rPr>
  </w:style>
  <w:style w:type="character" w:customStyle="1" w:styleId="Char7">
    <w:name w:val="메모 텍스트 Char"/>
    <w:basedOn w:val="a0"/>
    <w:link w:val="af2"/>
    <w:uiPriority w:val="99"/>
    <w:qFormat/>
    <w:rPr>
      <w:rFonts w:ascii="Times New Roman" w:hAnsi="Times New Roman"/>
      <w:lang w:eastAsia="en-US"/>
    </w:rPr>
  </w:style>
  <w:style w:type="character" w:customStyle="1" w:styleId="NOZchn">
    <w:name w:val="NO Zchn"/>
  </w:style>
  <w:style w:type="paragraph" w:customStyle="1" w:styleId="Agreement">
    <w:name w:val="Agreement"/>
    <w:basedOn w:val="a"/>
    <w:next w:val="Doc-text2"/>
    <w:uiPriority w:val="99"/>
    <w:qFormat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c">
    <w:name w:val="Strong"/>
    <w:basedOn w:val="a0"/>
    <w:uiPriority w:val="22"/>
    <w:qFormat/>
    <w:rsid w:val="00907399"/>
    <w:rPr>
      <w:b/>
      <w:bCs/>
    </w:rPr>
  </w:style>
  <w:style w:type="character" w:customStyle="1" w:styleId="1Char">
    <w:name w:val="제목 1 Char"/>
    <w:aliases w:val="H1 Char"/>
    <w:basedOn w:val="a0"/>
    <w:link w:val="1"/>
    <w:rsid w:val="00C84737"/>
    <w:rPr>
      <w:rFonts w:ascii="Arial" w:hAnsi="Arial"/>
      <w:sz w:val="36"/>
      <w:lang w:val="en-GB" w:eastAsia="en-US"/>
    </w:rPr>
  </w:style>
  <w:style w:type="character" w:customStyle="1" w:styleId="3Char">
    <w:name w:val="제목 3 Char"/>
    <w:basedOn w:val="a0"/>
    <w:link w:val="3"/>
    <w:rsid w:val="00C84737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basedOn w:val="a0"/>
    <w:link w:val="4"/>
    <w:rsid w:val="00C84737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"/>
    <w:basedOn w:val="a0"/>
    <w:link w:val="5"/>
    <w:rsid w:val="00C84737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C84737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C84737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C84737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C84737"/>
    <w:rPr>
      <w:rFonts w:ascii="Arial" w:hAnsi="Arial"/>
      <w:sz w:val="36"/>
      <w:lang w:val="en-GB" w:eastAsia="en-US"/>
    </w:rPr>
  </w:style>
  <w:style w:type="character" w:customStyle="1" w:styleId="Char0">
    <w:name w:val="바닥글 Char"/>
    <w:basedOn w:val="a0"/>
    <w:link w:val="a4"/>
    <w:rsid w:val="00C84737"/>
    <w:rPr>
      <w:rFonts w:ascii="Arial" w:hAnsi="Arial"/>
      <w:b/>
      <w:i/>
      <w:noProof/>
      <w:sz w:val="18"/>
      <w:lang w:eastAsia="en-US"/>
    </w:rPr>
  </w:style>
  <w:style w:type="character" w:customStyle="1" w:styleId="Char1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0"/>
    <w:link w:val="a6"/>
    <w:semiHidden/>
    <w:rsid w:val="00C84737"/>
    <w:rPr>
      <w:rFonts w:ascii="Times New Roman" w:hAnsi="Times New Roman"/>
      <w:sz w:val="16"/>
      <w:lang w:val="en-GB" w:eastAsia="en-US"/>
    </w:rPr>
  </w:style>
  <w:style w:type="character" w:customStyle="1" w:styleId="Char3">
    <w:name w:val="본문 Char"/>
    <w:basedOn w:val="a0"/>
    <w:link w:val="ad"/>
    <w:rsid w:val="00C84737"/>
    <w:rPr>
      <w:rFonts w:ascii="Times New Roman" w:eastAsia="MS Mincho" w:hAnsi="Times New Roman"/>
      <w:sz w:val="24"/>
      <w:lang w:eastAsia="en-US"/>
    </w:rPr>
  </w:style>
  <w:style w:type="character" w:customStyle="1" w:styleId="Char4">
    <w:name w:val="글자만 Char"/>
    <w:basedOn w:val="a0"/>
    <w:link w:val="ae"/>
    <w:rsid w:val="00C84737"/>
    <w:rPr>
      <w:rFonts w:ascii="Courier New" w:hAnsi="Courier New"/>
      <w:lang w:eastAsia="en-US"/>
    </w:rPr>
  </w:style>
  <w:style w:type="character" w:customStyle="1" w:styleId="Char5">
    <w:name w:val="문서 구조 Char"/>
    <w:basedOn w:val="a0"/>
    <w:link w:val="af"/>
    <w:semiHidden/>
    <w:rsid w:val="00C84737"/>
    <w:rPr>
      <w:rFonts w:ascii="Tahoma" w:hAnsi="Tahoma"/>
      <w:shd w:val="clear" w:color="auto" w:fill="000080"/>
      <w:lang w:val="en-GB" w:eastAsia="en-US"/>
    </w:rPr>
  </w:style>
  <w:style w:type="character" w:customStyle="1" w:styleId="Char6">
    <w:name w:val="본문 들여쓰기 Char"/>
    <w:basedOn w:val="a0"/>
    <w:link w:val="af0"/>
    <w:rsid w:val="00C84737"/>
    <w:rPr>
      <w:rFonts w:ascii="Times New Roman" w:hAnsi="Times New Roman"/>
      <w:i/>
      <w:sz w:val="22"/>
      <w:lang w:val="en-GB" w:eastAsia="en-US"/>
    </w:rPr>
  </w:style>
  <w:style w:type="character" w:customStyle="1" w:styleId="2Char0">
    <w:name w:val="본문 2 Char"/>
    <w:basedOn w:val="a0"/>
    <w:link w:val="25"/>
    <w:rsid w:val="00C84737"/>
    <w:rPr>
      <w:rFonts w:ascii="Times New Roman" w:hAnsi="Times New Roman"/>
      <w:sz w:val="24"/>
      <w:lang w:eastAsia="en-US"/>
    </w:rPr>
  </w:style>
  <w:style w:type="character" w:customStyle="1" w:styleId="2Char1">
    <w:name w:val="본문 들여쓰기 2 Char"/>
    <w:basedOn w:val="a0"/>
    <w:link w:val="26"/>
    <w:rsid w:val="00C84737"/>
    <w:rPr>
      <w:rFonts w:ascii="Times New Roman" w:hAnsi="Times New Roman"/>
      <w:lang w:val="en-GB" w:eastAsia="en-US"/>
    </w:rPr>
  </w:style>
  <w:style w:type="character" w:customStyle="1" w:styleId="3Char0">
    <w:name w:val="본문 3 Char"/>
    <w:basedOn w:val="a0"/>
    <w:link w:val="33"/>
    <w:rsid w:val="00C84737"/>
    <w:rPr>
      <w:rFonts w:ascii="Times New Roman" w:hAnsi="Times New Roman"/>
      <w:b/>
      <w:i/>
      <w:lang w:eastAsia="en-US"/>
    </w:rPr>
  </w:style>
  <w:style w:type="character" w:customStyle="1" w:styleId="Char8">
    <w:name w:val="풍선 도움말 텍스트 Char"/>
    <w:basedOn w:val="a0"/>
    <w:link w:val="af5"/>
    <w:semiHidden/>
    <w:rsid w:val="00C84737"/>
    <w:rPr>
      <w:rFonts w:ascii="Tahoma" w:hAnsi="Tahoma" w:cs="Tahoma"/>
      <w:sz w:val="16"/>
      <w:szCs w:val="16"/>
      <w:lang w:val="en-GB" w:eastAsia="en-US"/>
    </w:rPr>
  </w:style>
  <w:style w:type="character" w:customStyle="1" w:styleId="Char9">
    <w:name w:val="메모 주제 Char"/>
    <w:basedOn w:val="Char7"/>
    <w:link w:val="af7"/>
    <w:semiHidden/>
    <w:rsid w:val="00C84737"/>
    <w:rPr>
      <w:rFonts w:ascii="Times New Roman" w:hAnsi="Times New Roman"/>
      <w:b/>
      <w:bCs/>
      <w:lang w:val="en-GB" w:eastAsia="en-US"/>
    </w:rPr>
  </w:style>
  <w:style w:type="paragraph" w:customStyle="1" w:styleId="43">
    <w:name w:val="标题4"/>
    <w:basedOn w:val="a"/>
    <w:rsid w:val="00C41E8F"/>
    <w:pPr>
      <w:tabs>
        <w:tab w:val="left" w:pos="425"/>
        <w:tab w:val="num" w:pos="992"/>
      </w:tabs>
      <w:ind w:left="992" w:hanging="425"/>
    </w:pPr>
    <w:rPr>
      <w:rFonts w:eastAsia="Times New Roman"/>
    </w:rPr>
  </w:style>
  <w:style w:type="paragraph" w:customStyle="1" w:styleId="B1">
    <w:name w:val="B1"/>
    <w:basedOn w:val="a8"/>
    <w:link w:val="B1Char1"/>
    <w:qFormat/>
    <w:rsid w:val="003D5DC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</w:style>
  <w:style w:type="character" w:customStyle="1" w:styleId="NOChar1">
    <w:name w:val="NO Char1"/>
    <w:qFormat/>
    <w:rsid w:val="00AA79C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09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13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60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8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98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43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850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aas</b:Tag>
    <b:SourceType>Report</b:SourceType>
    <b:Guid>{717025E8-6934-4A87-9BDC-BCA65593BAD6}</b:Guid>
    <b:Title>asdfasdfasdf</b:Title>
    <b:Author>
      <b:Author>
        <b:NameList>
          <b:Person>
            <b:Last>aasdf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7F4EFB16-04F6-4C39-8C21-2D039F15B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10</TotalTime>
  <Pages>4</Pages>
  <Words>1405</Words>
  <Characters>8013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9400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김홍석/선임연구원/차세대표준(연)5G표준Task(hassium.kim@lge.com)</dc:creator>
  <cp:keywords/>
  <dc:description/>
  <cp:lastModifiedBy>안가연/연구원/C&amp;M표준(연)5G무선프로토콜표준Task(gayeon.ahn@lge.com)</cp:lastModifiedBy>
  <cp:revision>3</cp:revision>
  <cp:lastPrinted>2014-08-09T03:01:00Z</cp:lastPrinted>
  <dcterms:created xsi:type="dcterms:W3CDTF">2024-10-04T09:33:00Z</dcterms:created>
  <dcterms:modified xsi:type="dcterms:W3CDTF">2024-10-04T09:43:00Z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